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8CCC6" w14:textId="77777777" w:rsidR="00983B17" w:rsidRPr="00DB0B41" w:rsidRDefault="00F23025" w:rsidP="00983B17">
      <w:pPr>
        <w:jc w:val="center"/>
      </w:pPr>
      <w:bookmarkStart w:id="0" w:name="_GoBack"/>
      <w:bookmarkEnd w:id="0"/>
      <w:r w:rsidRPr="00DB0B41">
        <w:rPr>
          <w:noProof/>
          <w:lang w:eastAsia="en-NZ"/>
        </w:rPr>
        <w:drawing>
          <wp:inline distT="0" distB="0" distL="0" distR="0" wp14:anchorId="73B8CF2E" wp14:editId="73B8CF2F">
            <wp:extent cx="3555365" cy="819150"/>
            <wp:effectExtent l="0" t="0" r="6985" b="0"/>
            <wp:docPr id="1" name="Picture 1" descr="MPI-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logo-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5365" cy="819150"/>
                    </a:xfrm>
                    <a:prstGeom prst="rect">
                      <a:avLst/>
                    </a:prstGeom>
                    <a:noFill/>
                    <a:ln>
                      <a:noFill/>
                    </a:ln>
                  </pic:spPr>
                </pic:pic>
              </a:graphicData>
            </a:graphic>
          </wp:inline>
        </w:drawing>
      </w:r>
    </w:p>
    <w:p w14:paraId="73B8CCC7" w14:textId="77777777" w:rsidR="00983B17" w:rsidRPr="00DB0B41" w:rsidRDefault="00983B17" w:rsidP="00983B17">
      <w:pPr>
        <w:jc w:val="center"/>
        <w:rPr>
          <w:b/>
          <w:i/>
          <w:sz w:val="22"/>
        </w:rPr>
      </w:pPr>
      <w:r w:rsidRPr="00DB0B41">
        <w:rPr>
          <w:b/>
          <w:i/>
          <w:sz w:val="22"/>
        </w:rPr>
        <w:t>Growing and Protecting New Zealand</w:t>
      </w:r>
    </w:p>
    <w:p w14:paraId="73B8CCC8" w14:textId="77777777" w:rsidR="00DD6235" w:rsidRPr="00AB7A38" w:rsidRDefault="00DD6235" w:rsidP="00DD6235">
      <w:pPr>
        <w:spacing w:after="240"/>
        <w:jc w:val="center"/>
        <w:rPr>
          <w:rFonts w:cs="Arial"/>
          <w:b/>
        </w:rPr>
      </w:pPr>
    </w:p>
    <w:p w14:paraId="73B8CCC9" w14:textId="77777777" w:rsidR="00DD6235" w:rsidRDefault="00DD6235" w:rsidP="00DD6235">
      <w:pPr>
        <w:spacing w:after="240"/>
        <w:jc w:val="center"/>
        <w:rPr>
          <w:rFonts w:cs="Arial"/>
          <w:b/>
        </w:rPr>
      </w:pPr>
    </w:p>
    <w:p w14:paraId="73B8CCCA" w14:textId="77777777" w:rsidR="00983B17" w:rsidRDefault="00983B17" w:rsidP="00DD6235">
      <w:pPr>
        <w:spacing w:after="240"/>
        <w:jc w:val="center"/>
        <w:rPr>
          <w:rFonts w:cs="Arial"/>
          <w:b/>
        </w:rPr>
      </w:pPr>
    </w:p>
    <w:p w14:paraId="73B8CCCB" w14:textId="77777777" w:rsidR="00983B17" w:rsidRPr="00AB7A38" w:rsidRDefault="00983B17" w:rsidP="00DD6235">
      <w:pPr>
        <w:spacing w:after="240"/>
        <w:jc w:val="center"/>
        <w:rPr>
          <w:rFonts w:cs="Arial"/>
          <w:b/>
        </w:rPr>
      </w:pPr>
    </w:p>
    <w:p w14:paraId="73B8CCCC" w14:textId="3806C39B" w:rsidR="00DD6235" w:rsidRPr="00E36BEB" w:rsidRDefault="000110D5" w:rsidP="00DD6235">
      <w:pPr>
        <w:spacing w:after="240"/>
        <w:jc w:val="center"/>
        <w:rPr>
          <w:rFonts w:cs="Arial"/>
          <w:b/>
          <w:sz w:val="36"/>
          <w:szCs w:val="28"/>
        </w:rPr>
      </w:pPr>
      <w:r>
        <w:rPr>
          <w:rFonts w:cs="Arial"/>
          <w:b/>
          <w:sz w:val="36"/>
          <w:szCs w:val="28"/>
        </w:rPr>
        <w:t xml:space="preserve">2017 Primary Industries Earthquake </w:t>
      </w:r>
      <w:r w:rsidR="006134ED">
        <w:rPr>
          <w:rFonts w:cs="Arial"/>
          <w:b/>
          <w:sz w:val="36"/>
          <w:szCs w:val="28"/>
        </w:rPr>
        <w:t>Recovery FUNDING</w:t>
      </w:r>
      <w:r w:rsidR="00DD6235" w:rsidRPr="00E36BEB">
        <w:rPr>
          <w:rFonts w:cs="Arial"/>
          <w:b/>
          <w:sz w:val="36"/>
          <w:szCs w:val="28"/>
        </w:rPr>
        <w:t xml:space="preserve"> AGREEMENT </w:t>
      </w:r>
    </w:p>
    <w:p w14:paraId="73B8CCCD" w14:textId="77777777" w:rsidR="00DD6235" w:rsidRPr="00E36BEB" w:rsidRDefault="00DD6235" w:rsidP="00DD6235">
      <w:pPr>
        <w:spacing w:after="240"/>
        <w:jc w:val="center"/>
        <w:rPr>
          <w:rFonts w:cs="Arial"/>
          <w:sz w:val="24"/>
          <w:szCs w:val="28"/>
        </w:rPr>
      </w:pPr>
      <w:bookmarkStart w:id="1" w:name="_Toc302573537"/>
      <w:bookmarkStart w:id="2" w:name="_Toc302574191"/>
      <w:bookmarkStart w:id="3" w:name="_Toc302574249"/>
      <w:r w:rsidRPr="00E36BEB">
        <w:rPr>
          <w:rFonts w:cs="Arial"/>
          <w:sz w:val="24"/>
          <w:szCs w:val="28"/>
        </w:rPr>
        <w:t>BETWEEN</w:t>
      </w:r>
      <w:bookmarkEnd w:id="1"/>
      <w:bookmarkEnd w:id="2"/>
      <w:bookmarkEnd w:id="3"/>
    </w:p>
    <w:p w14:paraId="73B8CCCE" w14:textId="77777777" w:rsidR="00DD6235" w:rsidRPr="00E36BEB" w:rsidRDefault="00DD6235" w:rsidP="00DD6235">
      <w:pPr>
        <w:spacing w:after="240"/>
        <w:jc w:val="center"/>
        <w:rPr>
          <w:rFonts w:cs="Arial"/>
          <w:b/>
          <w:sz w:val="36"/>
          <w:szCs w:val="28"/>
        </w:rPr>
      </w:pPr>
      <w:r w:rsidRPr="00E36BEB">
        <w:rPr>
          <w:rFonts w:cs="Arial"/>
          <w:b/>
          <w:sz w:val="36"/>
          <w:szCs w:val="28"/>
        </w:rPr>
        <w:t xml:space="preserve">MINISTRY </w:t>
      </w:r>
      <w:r w:rsidR="00F90303">
        <w:rPr>
          <w:rFonts w:cs="Arial"/>
          <w:b/>
          <w:sz w:val="36"/>
          <w:szCs w:val="28"/>
        </w:rPr>
        <w:t>FOR PRIMARY INDUSTRIES</w:t>
      </w:r>
    </w:p>
    <w:p w14:paraId="73B8CCCF" w14:textId="77777777" w:rsidR="00DD6235" w:rsidRPr="00E36BEB" w:rsidRDefault="00DD6235" w:rsidP="00DD6235">
      <w:pPr>
        <w:spacing w:after="240"/>
        <w:jc w:val="center"/>
        <w:rPr>
          <w:rFonts w:cs="Arial"/>
          <w:sz w:val="24"/>
          <w:szCs w:val="28"/>
        </w:rPr>
      </w:pPr>
      <w:bookmarkStart w:id="4" w:name="_Toc302573538"/>
      <w:bookmarkStart w:id="5" w:name="_Toc302574192"/>
      <w:bookmarkStart w:id="6" w:name="_Toc302574250"/>
      <w:r w:rsidRPr="00E36BEB">
        <w:rPr>
          <w:rFonts w:cs="Arial"/>
          <w:sz w:val="24"/>
          <w:szCs w:val="28"/>
        </w:rPr>
        <w:t>AND</w:t>
      </w:r>
      <w:bookmarkEnd w:id="4"/>
      <w:bookmarkEnd w:id="5"/>
      <w:bookmarkEnd w:id="6"/>
    </w:p>
    <w:p w14:paraId="73B8CCD0" w14:textId="05393B03" w:rsidR="00DD6235" w:rsidRPr="00E36BEB" w:rsidRDefault="00BC1FBD" w:rsidP="00DD6235">
      <w:pPr>
        <w:spacing w:after="240"/>
        <w:jc w:val="center"/>
        <w:rPr>
          <w:rFonts w:cs="Arial"/>
          <w:b/>
          <w:sz w:val="36"/>
          <w:szCs w:val="28"/>
        </w:rPr>
      </w:pPr>
      <w:r w:rsidRPr="00BC1FBD">
        <w:rPr>
          <w:rFonts w:cs="Arial"/>
          <w:b/>
          <w:sz w:val="36"/>
          <w:szCs w:val="28"/>
          <w:highlight w:val="yellow"/>
        </w:rPr>
        <w:t>Legal Entity</w:t>
      </w:r>
    </w:p>
    <w:p w14:paraId="73B8CCD1" w14:textId="77777777" w:rsidR="00DD6235" w:rsidRPr="00E36BEB" w:rsidRDefault="00DD6235" w:rsidP="00DD6235">
      <w:pPr>
        <w:spacing w:after="240"/>
        <w:jc w:val="center"/>
        <w:rPr>
          <w:rFonts w:cs="Arial"/>
          <w:b/>
          <w:sz w:val="28"/>
          <w:szCs w:val="28"/>
        </w:rPr>
      </w:pPr>
    </w:p>
    <w:p w14:paraId="73B8CCD2" w14:textId="77777777" w:rsidR="00DD6235" w:rsidRPr="00E36BEB" w:rsidRDefault="00DD6235" w:rsidP="00DD6235">
      <w:pPr>
        <w:spacing w:after="240"/>
        <w:jc w:val="center"/>
        <w:rPr>
          <w:rFonts w:cs="Arial"/>
          <w:b/>
          <w:sz w:val="28"/>
          <w:szCs w:val="28"/>
        </w:rPr>
      </w:pPr>
    </w:p>
    <w:p w14:paraId="73B8CCD3" w14:textId="77777777" w:rsidR="00DD6235" w:rsidRPr="00E36BEB" w:rsidRDefault="00DD6235" w:rsidP="00DD6235">
      <w:pPr>
        <w:spacing w:after="240"/>
        <w:jc w:val="center"/>
        <w:rPr>
          <w:rFonts w:cs="Arial"/>
          <w:b/>
          <w:sz w:val="28"/>
          <w:szCs w:val="28"/>
        </w:rPr>
      </w:pPr>
    </w:p>
    <w:p w14:paraId="73B8CCD4" w14:textId="77777777" w:rsidR="00DD6235" w:rsidRPr="00E36BEB" w:rsidRDefault="00DD6235" w:rsidP="00DD6235">
      <w:pPr>
        <w:spacing w:after="240"/>
        <w:jc w:val="center"/>
        <w:rPr>
          <w:rFonts w:cs="Arial"/>
          <w:b/>
          <w:sz w:val="28"/>
          <w:szCs w:val="28"/>
        </w:rPr>
      </w:pPr>
    </w:p>
    <w:p w14:paraId="73B8CCD5" w14:textId="77777777" w:rsidR="00DD6235" w:rsidRDefault="00DD6235" w:rsidP="00D52DFC">
      <w:pPr>
        <w:spacing w:after="240"/>
        <w:rPr>
          <w:rFonts w:cs="Arial"/>
          <w:b/>
          <w:sz w:val="28"/>
          <w:szCs w:val="28"/>
        </w:rPr>
      </w:pPr>
    </w:p>
    <w:p w14:paraId="73B8CCD6" w14:textId="77777777" w:rsidR="00D52DFC" w:rsidRDefault="00D52DFC" w:rsidP="00D52DFC">
      <w:pPr>
        <w:spacing w:after="240"/>
        <w:rPr>
          <w:rFonts w:cs="Arial"/>
          <w:b/>
          <w:sz w:val="28"/>
          <w:szCs w:val="28"/>
        </w:rPr>
      </w:pPr>
    </w:p>
    <w:p w14:paraId="73B8CCD7" w14:textId="77777777" w:rsidR="00F6402E" w:rsidRDefault="00F6402E" w:rsidP="00D52DFC">
      <w:pPr>
        <w:spacing w:after="240"/>
        <w:rPr>
          <w:rFonts w:cs="Arial"/>
          <w:b/>
          <w:sz w:val="28"/>
          <w:szCs w:val="28"/>
        </w:rPr>
      </w:pPr>
    </w:p>
    <w:p w14:paraId="73B8CCD8" w14:textId="77777777" w:rsidR="00787B7C" w:rsidRDefault="00787B7C" w:rsidP="00D52DFC">
      <w:pPr>
        <w:spacing w:after="240"/>
        <w:rPr>
          <w:rFonts w:cs="Arial"/>
          <w:b/>
          <w:sz w:val="28"/>
          <w:szCs w:val="28"/>
        </w:rPr>
      </w:pPr>
    </w:p>
    <w:p w14:paraId="73B8CCD9" w14:textId="77777777" w:rsidR="00787B7C" w:rsidRDefault="00787B7C" w:rsidP="00D52DFC">
      <w:pPr>
        <w:spacing w:after="240"/>
        <w:rPr>
          <w:rFonts w:cs="Arial"/>
          <w:b/>
          <w:sz w:val="28"/>
          <w:szCs w:val="28"/>
        </w:rPr>
      </w:pPr>
    </w:p>
    <w:p w14:paraId="73B8CCDA" w14:textId="1153C5CF" w:rsidR="00D52DFC" w:rsidRPr="00D37797" w:rsidRDefault="00D52DFC" w:rsidP="00D52DFC">
      <w:pPr>
        <w:spacing w:after="240"/>
        <w:rPr>
          <w:rFonts w:cs="Arial"/>
          <w:b/>
          <w:i/>
          <w:sz w:val="24"/>
          <w:szCs w:val="24"/>
        </w:rPr>
      </w:pPr>
      <w:r>
        <w:rPr>
          <w:rFonts w:cs="Arial"/>
          <w:b/>
          <w:sz w:val="28"/>
          <w:szCs w:val="28"/>
        </w:rPr>
        <w:t>PROJECT:</w:t>
      </w:r>
      <w:r w:rsidR="00473C74">
        <w:rPr>
          <w:rFonts w:cs="Arial"/>
          <w:b/>
          <w:sz w:val="28"/>
          <w:szCs w:val="28"/>
        </w:rPr>
        <w:t xml:space="preserve"> </w:t>
      </w:r>
      <w:r w:rsidR="00BC1FBD" w:rsidRPr="00BC1FBD">
        <w:rPr>
          <w:rFonts w:cs="Arial"/>
          <w:b/>
          <w:i/>
          <w:sz w:val="28"/>
          <w:szCs w:val="28"/>
          <w:highlight w:val="yellow"/>
        </w:rPr>
        <w:t>Project Title</w:t>
      </w:r>
    </w:p>
    <w:p w14:paraId="73B8CCDB" w14:textId="271B5E41" w:rsidR="00D52DFC" w:rsidRPr="00A2004E" w:rsidRDefault="00D52DFC" w:rsidP="00D52DFC">
      <w:pPr>
        <w:spacing w:after="240"/>
        <w:rPr>
          <w:rFonts w:cs="Arial"/>
          <w:b/>
          <w:sz w:val="24"/>
          <w:szCs w:val="24"/>
        </w:rPr>
      </w:pPr>
      <w:r>
        <w:rPr>
          <w:rFonts w:cs="Arial"/>
          <w:b/>
          <w:sz w:val="28"/>
          <w:szCs w:val="28"/>
        </w:rPr>
        <w:t>AGREEMENT NUMBER</w:t>
      </w:r>
      <w:r w:rsidRPr="00A2004E">
        <w:rPr>
          <w:rFonts w:cs="Arial"/>
          <w:b/>
          <w:sz w:val="24"/>
          <w:szCs w:val="24"/>
        </w:rPr>
        <w:t>:</w:t>
      </w:r>
      <w:r>
        <w:rPr>
          <w:rFonts w:cs="Arial"/>
          <w:b/>
          <w:sz w:val="24"/>
          <w:szCs w:val="24"/>
        </w:rPr>
        <w:t xml:space="preserve"> </w:t>
      </w:r>
      <w:r w:rsidR="00BC1FBD" w:rsidRPr="00BC1FBD">
        <w:rPr>
          <w:rFonts w:cs="Arial"/>
          <w:b/>
          <w:sz w:val="24"/>
          <w:szCs w:val="24"/>
          <w:highlight w:val="yellow"/>
        </w:rPr>
        <w:t xml:space="preserve"># </w:t>
      </w:r>
      <w:r w:rsidR="00001AC3">
        <w:rPr>
          <w:rFonts w:cs="Arial"/>
          <w:b/>
          <w:sz w:val="24"/>
          <w:szCs w:val="24"/>
        </w:rPr>
        <w:t>allocated by MPI</w:t>
      </w:r>
    </w:p>
    <w:p w14:paraId="73B8CCDC" w14:textId="77777777" w:rsidR="00DD6235" w:rsidRDefault="00DD6235" w:rsidP="00DD6235">
      <w:pPr>
        <w:spacing w:after="240"/>
        <w:jc w:val="center"/>
        <w:rPr>
          <w:rFonts w:cs="Arial"/>
          <w:b/>
          <w:sz w:val="22"/>
          <w:szCs w:val="22"/>
        </w:rPr>
      </w:pPr>
      <w:r w:rsidRPr="007A5512">
        <w:rPr>
          <w:rFonts w:cs="Arial"/>
        </w:rPr>
        <w:br w:type="page"/>
      </w:r>
      <w:r w:rsidRPr="00E36BEB">
        <w:rPr>
          <w:rFonts w:cs="Arial"/>
          <w:b/>
          <w:sz w:val="22"/>
          <w:szCs w:val="22"/>
        </w:rPr>
        <w:lastRenderedPageBreak/>
        <w:t>TABLE OF CONTENTS</w:t>
      </w:r>
    </w:p>
    <w:bookmarkStart w:id="7" w:name="_Hlt306708490"/>
    <w:bookmarkEnd w:id="7"/>
    <w:p w14:paraId="5C46018A" w14:textId="77777777" w:rsidR="005131AC" w:rsidRDefault="00A72297">
      <w:pPr>
        <w:pStyle w:val="TOC1"/>
        <w:rPr>
          <w:rFonts w:asciiTheme="minorHAnsi" w:eastAsiaTheme="minorEastAsia" w:hAnsiTheme="minorHAnsi" w:cstheme="minorBidi"/>
          <w:b w:val="0"/>
          <w:sz w:val="22"/>
          <w:szCs w:val="22"/>
          <w:lang w:eastAsia="en-NZ"/>
        </w:rPr>
      </w:pPr>
      <w:r>
        <w:fldChar w:fldCharType="begin"/>
      </w:r>
      <w:r>
        <w:instrText xml:space="preserve"> TOC \o "1-1" \h \z \u </w:instrText>
      </w:r>
      <w:r>
        <w:fldChar w:fldCharType="separate"/>
      </w:r>
      <w:hyperlink w:anchor="_Toc479601433" w:history="1">
        <w:r w:rsidR="005131AC" w:rsidRPr="00E3488C">
          <w:rPr>
            <w:rStyle w:val="Hyperlink"/>
          </w:rPr>
          <w:t>SCHEDULE 1:  SPECIFIC TERMS</w:t>
        </w:r>
        <w:r w:rsidR="005131AC">
          <w:rPr>
            <w:webHidden/>
          </w:rPr>
          <w:tab/>
        </w:r>
        <w:r w:rsidR="005131AC">
          <w:rPr>
            <w:webHidden/>
          </w:rPr>
          <w:fldChar w:fldCharType="begin"/>
        </w:r>
        <w:r w:rsidR="005131AC">
          <w:rPr>
            <w:webHidden/>
          </w:rPr>
          <w:instrText xml:space="preserve"> PAGEREF _Toc479601433 \h </w:instrText>
        </w:r>
        <w:r w:rsidR="005131AC">
          <w:rPr>
            <w:webHidden/>
          </w:rPr>
        </w:r>
        <w:r w:rsidR="005131AC">
          <w:rPr>
            <w:webHidden/>
          </w:rPr>
          <w:fldChar w:fldCharType="separate"/>
        </w:r>
        <w:r w:rsidR="005131AC">
          <w:rPr>
            <w:webHidden/>
          </w:rPr>
          <w:t>4</w:t>
        </w:r>
        <w:r w:rsidR="005131AC">
          <w:rPr>
            <w:webHidden/>
          </w:rPr>
          <w:fldChar w:fldCharType="end"/>
        </w:r>
      </w:hyperlink>
    </w:p>
    <w:p w14:paraId="04B5E9D9" w14:textId="77777777" w:rsidR="005131AC" w:rsidRDefault="002E4A6A">
      <w:pPr>
        <w:pStyle w:val="TOC1"/>
        <w:rPr>
          <w:rFonts w:asciiTheme="minorHAnsi" w:eastAsiaTheme="minorEastAsia" w:hAnsiTheme="minorHAnsi" w:cstheme="minorBidi"/>
          <w:b w:val="0"/>
          <w:sz w:val="22"/>
          <w:szCs w:val="22"/>
          <w:lang w:eastAsia="en-NZ"/>
        </w:rPr>
      </w:pPr>
      <w:hyperlink w:anchor="_Toc479601434" w:history="1">
        <w:r w:rsidR="005131AC" w:rsidRPr="00E3488C">
          <w:rPr>
            <w:rStyle w:val="Hyperlink"/>
            <w:rFonts w:ascii="Arial Bold" w:hAnsi="Arial Bold"/>
            <w:caps/>
          </w:rPr>
          <w:t>1.</w:t>
        </w:r>
        <w:r w:rsidR="005131AC">
          <w:rPr>
            <w:rFonts w:asciiTheme="minorHAnsi" w:eastAsiaTheme="minorEastAsia" w:hAnsiTheme="minorHAnsi" w:cstheme="minorBidi"/>
            <w:b w:val="0"/>
            <w:sz w:val="22"/>
            <w:szCs w:val="22"/>
            <w:lang w:eastAsia="en-NZ"/>
          </w:rPr>
          <w:tab/>
        </w:r>
        <w:r w:rsidR="005131AC" w:rsidRPr="00E3488C">
          <w:rPr>
            <w:rStyle w:val="Hyperlink"/>
          </w:rPr>
          <w:t>PROJECT DESCRIPTION</w:t>
        </w:r>
        <w:r w:rsidR="005131AC">
          <w:rPr>
            <w:webHidden/>
          </w:rPr>
          <w:tab/>
        </w:r>
        <w:r w:rsidR="005131AC">
          <w:rPr>
            <w:webHidden/>
          </w:rPr>
          <w:fldChar w:fldCharType="begin"/>
        </w:r>
        <w:r w:rsidR="005131AC">
          <w:rPr>
            <w:webHidden/>
          </w:rPr>
          <w:instrText xml:space="preserve"> PAGEREF _Toc479601434 \h </w:instrText>
        </w:r>
        <w:r w:rsidR="005131AC">
          <w:rPr>
            <w:webHidden/>
          </w:rPr>
        </w:r>
        <w:r w:rsidR="005131AC">
          <w:rPr>
            <w:webHidden/>
          </w:rPr>
          <w:fldChar w:fldCharType="separate"/>
        </w:r>
        <w:r w:rsidR="005131AC">
          <w:rPr>
            <w:webHidden/>
          </w:rPr>
          <w:t>4</w:t>
        </w:r>
        <w:r w:rsidR="005131AC">
          <w:rPr>
            <w:webHidden/>
          </w:rPr>
          <w:fldChar w:fldCharType="end"/>
        </w:r>
      </w:hyperlink>
    </w:p>
    <w:p w14:paraId="51D8CDB9" w14:textId="77777777" w:rsidR="005131AC" w:rsidRDefault="002E4A6A">
      <w:pPr>
        <w:pStyle w:val="TOC1"/>
        <w:rPr>
          <w:rFonts w:asciiTheme="minorHAnsi" w:eastAsiaTheme="minorEastAsia" w:hAnsiTheme="minorHAnsi" w:cstheme="minorBidi"/>
          <w:b w:val="0"/>
          <w:sz w:val="22"/>
          <w:szCs w:val="22"/>
          <w:lang w:eastAsia="en-NZ"/>
        </w:rPr>
      </w:pPr>
      <w:hyperlink w:anchor="_Toc479601435" w:history="1">
        <w:r w:rsidR="005131AC" w:rsidRPr="00E3488C">
          <w:rPr>
            <w:rStyle w:val="Hyperlink"/>
            <w:rFonts w:ascii="Arial Bold" w:hAnsi="Arial Bold"/>
            <w:caps/>
          </w:rPr>
          <w:t>2.</w:t>
        </w:r>
        <w:r w:rsidR="005131AC">
          <w:rPr>
            <w:rFonts w:asciiTheme="minorHAnsi" w:eastAsiaTheme="minorEastAsia" w:hAnsiTheme="minorHAnsi" w:cstheme="minorBidi"/>
            <w:b w:val="0"/>
            <w:sz w:val="22"/>
            <w:szCs w:val="22"/>
            <w:lang w:eastAsia="en-NZ"/>
          </w:rPr>
          <w:tab/>
        </w:r>
        <w:r w:rsidR="005131AC" w:rsidRPr="00E3488C">
          <w:rPr>
            <w:rStyle w:val="Hyperlink"/>
          </w:rPr>
          <w:t>DEFINITIONS</w:t>
        </w:r>
        <w:r w:rsidR="005131AC">
          <w:rPr>
            <w:webHidden/>
          </w:rPr>
          <w:tab/>
        </w:r>
        <w:r w:rsidR="005131AC">
          <w:rPr>
            <w:webHidden/>
          </w:rPr>
          <w:fldChar w:fldCharType="begin"/>
        </w:r>
        <w:r w:rsidR="005131AC">
          <w:rPr>
            <w:webHidden/>
          </w:rPr>
          <w:instrText xml:space="preserve"> PAGEREF _Toc479601435 \h </w:instrText>
        </w:r>
        <w:r w:rsidR="005131AC">
          <w:rPr>
            <w:webHidden/>
          </w:rPr>
        </w:r>
        <w:r w:rsidR="005131AC">
          <w:rPr>
            <w:webHidden/>
          </w:rPr>
          <w:fldChar w:fldCharType="separate"/>
        </w:r>
        <w:r w:rsidR="005131AC">
          <w:rPr>
            <w:webHidden/>
          </w:rPr>
          <w:t>4</w:t>
        </w:r>
        <w:r w:rsidR="005131AC">
          <w:rPr>
            <w:webHidden/>
          </w:rPr>
          <w:fldChar w:fldCharType="end"/>
        </w:r>
      </w:hyperlink>
    </w:p>
    <w:p w14:paraId="05590C46" w14:textId="77777777" w:rsidR="005131AC" w:rsidRDefault="002E4A6A">
      <w:pPr>
        <w:pStyle w:val="TOC1"/>
        <w:rPr>
          <w:rFonts w:asciiTheme="minorHAnsi" w:eastAsiaTheme="minorEastAsia" w:hAnsiTheme="minorHAnsi" w:cstheme="minorBidi"/>
          <w:b w:val="0"/>
          <w:sz w:val="22"/>
          <w:szCs w:val="22"/>
          <w:lang w:eastAsia="en-NZ"/>
        </w:rPr>
      </w:pPr>
      <w:hyperlink w:anchor="_Toc479601436" w:history="1">
        <w:r w:rsidR="005131AC" w:rsidRPr="00E3488C">
          <w:rPr>
            <w:rStyle w:val="Hyperlink"/>
            <w:rFonts w:ascii="Arial Bold" w:hAnsi="Arial Bold"/>
            <w:caps/>
          </w:rPr>
          <w:t>3.</w:t>
        </w:r>
        <w:r w:rsidR="005131AC">
          <w:rPr>
            <w:rFonts w:asciiTheme="minorHAnsi" w:eastAsiaTheme="minorEastAsia" w:hAnsiTheme="minorHAnsi" w:cstheme="minorBidi"/>
            <w:b w:val="0"/>
            <w:sz w:val="22"/>
            <w:szCs w:val="22"/>
            <w:lang w:eastAsia="en-NZ"/>
          </w:rPr>
          <w:tab/>
        </w:r>
        <w:r w:rsidR="005131AC" w:rsidRPr="00E3488C">
          <w:rPr>
            <w:rStyle w:val="Hyperlink"/>
          </w:rPr>
          <w:t>TERM</w:t>
        </w:r>
        <w:r w:rsidR="005131AC">
          <w:rPr>
            <w:webHidden/>
          </w:rPr>
          <w:tab/>
        </w:r>
        <w:r w:rsidR="005131AC">
          <w:rPr>
            <w:webHidden/>
          </w:rPr>
          <w:fldChar w:fldCharType="begin"/>
        </w:r>
        <w:r w:rsidR="005131AC">
          <w:rPr>
            <w:webHidden/>
          </w:rPr>
          <w:instrText xml:space="preserve"> PAGEREF _Toc479601436 \h </w:instrText>
        </w:r>
        <w:r w:rsidR="005131AC">
          <w:rPr>
            <w:webHidden/>
          </w:rPr>
        </w:r>
        <w:r w:rsidR="005131AC">
          <w:rPr>
            <w:webHidden/>
          </w:rPr>
          <w:fldChar w:fldCharType="separate"/>
        </w:r>
        <w:r w:rsidR="005131AC">
          <w:rPr>
            <w:webHidden/>
          </w:rPr>
          <w:t>4</w:t>
        </w:r>
        <w:r w:rsidR="005131AC">
          <w:rPr>
            <w:webHidden/>
          </w:rPr>
          <w:fldChar w:fldCharType="end"/>
        </w:r>
      </w:hyperlink>
    </w:p>
    <w:p w14:paraId="443899A5" w14:textId="77777777" w:rsidR="005131AC" w:rsidRDefault="002E4A6A">
      <w:pPr>
        <w:pStyle w:val="TOC1"/>
        <w:rPr>
          <w:rFonts w:asciiTheme="minorHAnsi" w:eastAsiaTheme="minorEastAsia" w:hAnsiTheme="minorHAnsi" w:cstheme="minorBidi"/>
          <w:b w:val="0"/>
          <w:sz w:val="22"/>
          <w:szCs w:val="22"/>
          <w:lang w:eastAsia="en-NZ"/>
        </w:rPr>
      </w:pPr>
      <w:hyperlink w:anchor="_Toc479601437" w:history="1">
        <w:r w:rsidR="005131AC" w:rsidRPr="00E3488C">
          <w:rPr>
            <w:rStyle w:val="Hyperlink"/>
            <w:rFonts w:ascii="Arial Bold" w:hAnsi="Arial Bold"/>
            <w:caps/>
          </w:rPr>
          <w:t>4.</w:t>
        </w:r>
        <w:r w:rsidR="005131AC">
          <w:rPr>
            <w:rFonts w:asciiTheme="minorHAnsi" w:eastAsiaTheme="minorEastAsia" w:hAnsiTheme="minorHAnsi" w:cstheme="minorBidi"/>
            <w:b w:val="0"/>
            <w:sz w:val="22"/>
            <w:szCs w:val="22"/>
            <w:lang w:eastAsia="en-NZ"/>
          </w:rPr>
          <w:tab/>
        </w:r>
        <w:r w:rsidR="005131AC" w:rsidRPr="00E3488C">
          <w:rPr>
            <w:rStyle w:val="Hyperlink"/>
          </w:rPr>
          <w:t>CONTACT DETAILS</w:t>
        </w:r>
        <w:r w:rsidR="005131AC">
          <w:rPr>
            <w:webHidden/>
          </w:rPr>
          <w:tab/>
        </w:r>
        <w:r w:rsidR="005131AC">
          <w:rPr>
            <w:webHidden/>
          </w:rPr>
          <w:fldChar w:fldCharType="begin"/>
        </w:r>
        <w:r w:rsidR="005131AC">
          <w:rPr>
            <w:webHidden/>
          </w:rPr>
          <w:instrText xml:space="preserve"> PAGEREF _Toc479601437 \h </w:instrText>
        </w:r>
        <w:r w:rsidR="005131AC">
          <w:rPr>
            <w:webHidden/>
          </w:rPr>
        </w:r>
        <w:r w:rsidR="005131AC">
          <w:rPr>
            <w:webHidden/>
          </w:rPr>
          <w:fldChar w:fldCharType="separate"/>
        </w:r>
        <w:r w:rsidR="005131AC">
          <w:rPr>
            <w:webHidden/>
          </w:rPr>
          <w:t>4</w:t>
        </w:r>
        <w:r w:rsidR="005131AC">
          <w:rPr>
            <w:webHidden/>
          </w:rPr>
          <w:fldChar w:fldCharType="end"/>
        </w:r>
      </w:hyperlink>
    </w:p>
    <w:p w14:paraId="4A6B1BF8" w14:textId="77777777" w:rsidR="005131AC" w:rsidRDefault="002E4A6A">
      <w:pPr>
        <w:pStyle w:val="TOC1"/>
        <w:rPr>
          <w:rFonts w:asciiTheme="minorHAnsi" w:eastAsiaTheme="minorEastAsia" w:hAnsiTheme="minorHAnsi" w:cstheme="minorBidi"/>
          <w:b w:val="0"/>
          <w:sz w:val="22"/>
          <w:szCs w:val="22"/>
          <w:lang w:eastAsia="en-NZ"/>
        </w:rPr>
      </w:pPr>
      <w:hyperlink w:anchor="_Toc479601438" w:history="1">
        <w:r w:rsidR="005131AC" w:rsidRPr="00E3488C">
          <w:rPr>
            <w:rStyle w:val="Hyperlink"/>
            <w:rFonts w:ascii="Arial Bold" w:hAnsi="Arial Bold"/>
            <w:caps/>
          </w:rPr>
          <w:t>5.</w:t>
        </w:r>
        <w:r w:rsidR="005131AC">
          <w:rPr>
            <w:rFonts w:asciiTheme="minorHAnsi" w:eastAsiaTheme="minorEastAsia" w:hAnsiTheme="minorHAnsi" w:cstheme="minorBidi"/>
            <w:b w:val="0"/>
            <w:sz w:val="22"/>
            <w:szCs w:val="22"/>
            <w:lang w:eastAsia="en-NZ"/>
          </w:rPr>
          <w:tab/>
        </w:r>
        <w:r w:rsidR="005131AC" w:rsidRPr="00E3488C">
          <w:rPr>
            <w:rStyle w:val="Hyperlink"/>
          </w:rPr>
          <w:t>FUNDING</w:t>
        </w:r>
        <w:r w:rsidR="005131AC">
          <w:rPr>
            <w:webHidden/>
          </w:rPr>
          <w:tab/>
        </w:r>
        <w:r w:rsidR="005131AC">
          <w:rPr>
            <w:webHidden/>
          </w:rPr>
          <w:fldChar w:fldCharType="begin"/>
        </w:r>
        <w:r w:rsidR="005131AC">
          <w:rPr>
            <w:webHidden/>
          </w:rPr>
          <w:instrText xml:space="preserve"> PAGEREF _Toc479601438 \h </w:instrText>
        </w:r>
        <w:r w:rsidR="005131AC">
          <w:rPr>
            <w:webHidden/>
          </w:rPr>
        </w:r>
        <w:r w:rsidR="005131AC">
          <w:rPr>
            <w:webHidden/>
          </w:rPr>
          <w:fldChar w:fldCharType="separate"/>
        </w:r>
        <w:r w:rsidR="005131AC">
          <w:rPr>
            <w:webHidden/>
          </w:rPr>
          <w:t>4</w:t>
        </w:r>
        <w:r w:rsidR="005131AC">
          <w:rPr>
            <w:webHidden/>
          </w:rPr>
          <w:fldChar w:fldCharType="end"/>
        </w:r>
      </w:hyperlink>
    </w:p>
    <w:p w14:paraId="0A1CC872" w14:textId="77777777" w:rsidR="005131AC" w:rsidRDefault="002E4A6A">
      <w:pPr>
        <w:pStyle w:val="TOC1"/>
        <w:rPr>
          <w:rFonts w:asciiTheme="minorHAnsi" w:eastAsiaTheme="minorEastAsia" w:hAnsiTheme="minorHAnsi" w:cstheme="minorBidi"/>
          <w:b w:val="0"/>
          <w:sz w:val="22"/>
          <w:szCs w:val="22"/>
          <w:lang w:eastAsia="en-NZ"/>
        </w:rPr>
      </w:pPr>
      <w:hyperlink w:anchor="_Toc479601439" w:history="1">
        <w:r w:rsidR="005131AC" w:rsidRPr="00E3488C">
          <w:rPr>
            <w:rStyle w:val="Hyperlink"/>
            <w:rFonts w:ascii="Arial Bold" w:hAnsi="Arial Bold"/>
            <w:caps/>
          </w:rPr>
          <w:t>6.</w:t>
        </w:r>
        <w:r w:rsidR="005131AC">
          <w:rPr>
            <w:rFonts w:asciiTheme="minorHAnsi" w:eastAsiaTheme="minorEastAsia" w:hAnsiTheme="minorHAnsi" w:cstheme="minorBidi"/>
            <w:b w:val="0"/>
            <w:sz w:val="22"/>
            <w:szCs w:val="22"/>
            <w:lang w:eastAsia="en-NZ"/>
          </w:rPr>
          <w:tab/>
        </w:r>
        <w:r w:rsidR="005131AC" w:rsidRPr="00E3488C">
          <w:rPr>
            <w:rStyle w:val="Hyperlink"/>
          </w:rPr>
          <w:t>USE OF FUNDING</w:t>
        </w:r>
        <w:r w:rsidR="005131AC">
          <w:rPr>
            <w:webHidden/>
          </w:rPr>
          <w:tab/>
        </w:r>
        <w:r w:rsidR="005131AC">
          <w:rPr>
            <w:webHidden/>
          </w:rPr>
          <w:fldChar w:fldCharType="begin"/>
        </w:r>
        <w:r w:rsidR="005131AC">
          <w:rPr>
            <w:webHidden/>
          </w:rPr>
          <w:instrText xml:space="preserve"> PAGEREF _Toc479601439 \h </w:instrText>
        </w:r>
        <w:r w:rsidR="005131AC">
          <w:rPr>
            <w:webHidden/>
          </w:rPr>
        </w:r>
        <w:r w:rsidR="005131AC">
          <w:rPr>
            <w:webHidden/>
          </w:rPr>
          <w:fldChar w:fldCharType="separate"/>
        </w:r>
        <w:r w:rsidR="005131AC">
          <w:rPr>
            <w:webHidden/>
          </w:rPr>
          <w:t>5</w:t>
        </w:r>
        <w:r w:rsidR="005131AC">
          <w:rPr>
            <w:webHidden/>
          </w:rPr>
          <w:fldChar w:fldCharType="end"/>
        </w:r>
      </w:hyperlink>
    </w:p>
    <w:p w14:paraId="0D427E9B" w14:textId="77777777" w:rsidR="005131AC" w:rsidRDefault="002E4A6A">
      <w:pPr>
        <w:pStyle w:val="TOC1"/>
        <w:rPr>
          <w:rFonts w:asciiTheme="minorHAnsi" w:eastAsiaTheme="minorEastAsia" w:hAnsiTheme="minorHAnsi" w:cstheme="minorBidi"/>
          <w:b w:val="0"/>
          <w:sz w:val="22"/>
          <w:szCs w:val="22"/>
          <w:lang w:eastAsia="en-NZ"/>
        </w:rPr>
      </w:pPr>
      <w:hyperlink w:anchor="_Toc479601440" w:history="1">
        <w:r w:rsidR="005131AC" w:rsidRPr="00E3488C">
          <w:rPr>
            <w:rStyle w:val="Hyperlink"/>
            <w:rFonts w:ascii="Arial Bold" w:hAnsi="Arial Bold"/>
            <w:caps/>
          </w:rPr>
          <w:t>7.</w:t>
        </w:r>
        <w:r w:rsidR="005131AC">
          <w:rPr>
            <w:rFonts w:asciiTheme="minorHAnsi" w:eastAsiaTheme="minorEastAsia" w:hAnsiTheme="minorHAnsi" w:cstheme="minorBidi"/>
            <w:b w:val="0"/>
            <w:sz w:val="22"/>
            <w:szCs w:val="22"/>
            <w:lang w:eastAsia="en-NZ"/>
          </w:rPr>
          <w:tab/>
        </w:r>
        <w:r w:rsidR="005131AC" w:rsidRPr="00E3488C">
          <w:rPr>
            <w:rStyle w:val="Hyperlink"/>
          </w:rPr>
          <w:t>REPORTS</w:t>
        </w:r>
        <w:r w:rsidR="005131AC">
          <w:rPr>
            <w:webHidden/>
          </w:rPr>
          <w:tab/>
        </w:r>
        <w:r w:rsidR="005131AC">
          <w:rPr>
            <w:webHidden/>
          </w:rPr>
          <w:fldChar w:fldCharType="begin"/>
        </w:r>
        <w:r w:rsidR="005131AC">
          <w:rPr>
            <w:webHidden/>
          </w:rPr>
          <w:instrText xml:space="preserve"> PAGEREF _Toc479601440 \h </w:instrText>
        </w:r>
        <w:r w:rsidR="005131AC">
          <w:rPr>
            <w:webHidden/>
          </w:rPr>
        </w:r>
        <w:r w:rsidR="005131AC">
          <w:rPr>
            <w:webHidden/>
          </w:rPr>
          <w:fldChar w:fldCharType="separate"/>
        </w:r>
        <w:r w:rsidR="005131AC">
          <w:rPr>
            <w:webHidden/>
          </w:rPr>
          <w:t>6</w:t>
        </w:r>
        <w:r w:rsidR="005131AC">
          <w:rPr>
            <w:webHidden/>
          </w:rPr>
          <w:fldChar w:fldCharType="end"/>
        </w:r>
      </w:hyperlink>
    </w:p>
    <w:p w14:paraId="4AFFB4D5" w14:textId="77777777" w:rsidR="005131AC" w:rsidRDefault="002E4A6A">
      <w:pPr>
        <w:pStyle w:val="TOC1"/>
        <w:rPr>
          <w:rFonts w:asciiTheme="minorHAnsi" w:eastAsiaTheme="minorEastAsia" w:hAnsiTheme="minorHAnsi" w:cstheme="minorBidi"/>
          <w:b w:val="0"/>
          <w:sz w:val="22"/>
          <w:szCs w:val="22"/>
          <w:lang w:eastAsia="en-NZ"/>
        </w:rPr>
      </w:pPr>
      <w:hyperlink w:anchor="_Toc479601441" w:history="1">
        <w:r w:rsidR="005131AC" w:rsidRPr="00E3488C">
          <w:rPr>
            <w:rStyle w:val="Hyperlink"/>
            <w:rFonts w:ascii="Arial Bold" w:hAnsi="Arial Bold"/>
            <w:caps/>
          </w:rPr>
          <w:t>8.</w:t>
        </w:r>
        <w:r w:rsidR="005131AC">
          <w:rPr>
            <w:rFonts w:asciiTheme="minorHAnsi" w:eastAsiaTheme="minorEastAsia" w:hAnsiTheme="minorHAnsi" w:cstheme="minorBidi"/>
            <w:b w:val="0"/>
            <w:sz w:val="22"/>
            <w:szCs w:val="22"/>
            <w:lang w:eastAsia="en-NZ"/>
          </w:rPr>
          <w:tab/>
        </w:r>
        <w:r w:rsidR="005131AC" w:rsidRPr="00E3488C">
          <w:rPr>
            <w:rStyle w:val="Hyperlink"/>
          </w:rPr>
          <w:t>KEY PERSONNEL</w:t>
        </w:r>
        <w:r w:rsidR="005131AC">
          <w:rPr>
            <w:webHidden/>
          </w:rPr>
          <w:tab/>
        </w:r>
        <w:r w:rsidR="005131AC">
          <w:rPr>
            <w:webHidden/>
          </w:rPr>
          <w:fldChar w:fldCharType="begin"/>
        </w:r>
        <w:r w:rsidR="005131AC">
          <w:rPr>
            <w:webHidden/>
          </w:rPr>
          <w:instrText xml:space="preserve"> PAGEREF _Toc479601441 \h </w:instrText>
        </w:r>
        <w:r w:rsidR="005131AC">
          <w:rPr>
            <w:webHidden/>
          </w:rPr>
        </w:r>
        <w:r w:rsidR="005131AC">
          <w:rPr>
            <w:webHidden/>
          </w:rPr>
          <w:fldChar w:fldCharType="separate"/>
        </w:r>
        <w:r w:rsidR="005131AC">
          <w:rPr>
            <w:webHidden/>
          </w:rPr>
          <w:t>7</w:t>
        </w:r>
        <w:r w:rsidR="005131AC">
          <w:rPr>
            <w:webHidden/>
          </w:rPr>
          <w:fldChar w:fldCharType="end"/>
        </w:r>
      </w:hyperlink>
    </w:p>
    <w:p w14:paraId="4EC935E1" w14:textId="77777777" w:rsidR="005131AC" w:rsidRDefault="002E4A6A">
      <w:pPr>
        <w:pStyle w:val="TOC1"/>
        <w:rPr>
          <w:rFonts w:asciiTheme="minorHAnsi" w:eastAsiaTheme="minorEastAsia" w:hAnsiTheme="minorHAnsi" w:cstheme="minorBidi"/>
          <w:b w:val="0"/>
          <w:sz w:val="22"/>
          <w:szCs w:val="22"/>
          <w:lang w:eastAsia="en-NZ"/>
        </w:rPr>
      </w:pPr>
      <w:hyperlink w:anchor="_Toc479601442" w:history="1">
        <w:r w:rsidR="005131AC" w:rsidRPr="00E3488C">
          <w:rPr>
            <w:rStyle w:val="Hyperlink"/>
            <w:rFonts w:ascii="Arial Bold" w:hAnsi="Arial Bold"/>
            <w:caps/>
          </w:rPr>
          <w:t>9.</w:t>
        </w:r>
        <w:r w:rsidR="005131AC">
          <w:rPr>
            <w:rFonts w:asciiTheme="minorHAnsi" w:eastAsiaTheme="minorEastAsia" w:hAnsiTheme="minorHAnsi" w:cstheme="minorBidi"/>
            <w:b w:val="0"/>
            <w:sz w:val="22"/>
            <w:szCs w:val="22"/>
            <w:lang w:eastAsia="en-NZ"/>
          </w:rPr>
          <w:tab/>
        </w:r>
        <w:r w:rsidR="005131AC" w:rsidRPr="00E3488C">
          <w:rPr>
            <w:rStyle w:val="Hyperlink"/>
          </w:rPr>
          <w:t>GENERAL</w:t>
        </w:r>
        <w:r w:rsidR="005131AC">
          <w:rPr>
            <w:webHidden/>
          </w:rPr>
          <w:tab/>
        </w:r>
        <w:r w:rsidR="005131AC">
          <w:rPr>
            <w:webHidden/>
          </w:rPr>
          <w:fldChar w:fldCharType="begin"/>
        </w:r>
        <w:r w:rsidR="005131AC">
          <w:rPr>
            <w:webHidden/>
          </w:rPr>
          <w:instrText xml:space="preserve"> PAGEREF _Toc479601442 \h </w:instrText>
        </w:r>
        <w:r w:rsidR="005131AC">
          <w:rPr>
            <w:webHidden/>
          </w:rPr>
        </w:r>
        <w:r w:rsidR="005131AC">
          <w:rPr>
            <w:webHidden/>
          </w:rPr>
          <w:fldChar w:fldCharType="separate"/>
        </w:r>
        <w:r w:rsidR="005131AC">
          <w:rPr>
            <w:webHidden/>
          </w:rPr>
          <w:t>7</w:t>
        </w:r>
        <w:r w:rsidR="005131AC">
          <w:rPr>
            <w:webHidden/>
          </w:rPr>
          <w:fldChar w:fldCharType="end"/>
        </w:r>
      </w:hyperlink>
    </w:p>
    <w:p w14:paraId="1824E52A" w14:textId="77777777" w:rsidR="005131AC" w:rsidRDefault="002E4A6A">
      <w:pPr>
        <w:pStyle w:val="TOC1"/>
        <w:rPr>
          <w:rFonts w:asciiTheme="minorHAnsi" w:eastAsiaTheme="minorEastAsia" w:hAnsiTheme="minorHAnsi" w:cstheme="minorBidi"/>
          <w:b w:val="0"/>
          <w:sz w:val="22"/>
          <w:szCs w:val="22"/>
          <w:lang w:eastAsia="en-NZ"/>
        </w:rPr>
      </w:pPr>
      <w:hyperlink w:anchor="_Toc479601443" w:history="1">
        <w:r w:rsidR="005131AC" w:rsidRPr="00E3488C">
          <w:rPr>
            <w:rStyle w:val="Hyperlink"/>
            <w:rFonts w:ascii="Arial Bold" w:hAnsi="Arial Bold"/>
            <w:caps/>
          </w:rPr>
          <w:t>10.</w:t>
        </w:r>
        <w:r w:rsidR="005131AC">
          <w:rPr>
            <w:rFonts w:asciiTheme="minorHAnsi" w:eastAsiaTheme="minorEastAsia" w:hAnsiTheme="minorHAnsi" w:cstheme="minorBidi"/>
            <w:b w:val="0"/>
            <w:sz w:val="22"/>
            <w:szCs w:val="22"/>
            <w:lang w:eastAsia="en-NZ"/>
          </w:rPr>
          <w:tab/>
        </w:r>
        <w:r w:rsidR="005131AC" w:rsidRPr="00E3488C">
          <w:rPr>
            <w:rStyle w:val="Hyperlink"/>
          </w:rPr>
          <w:t>HEALTH AND SAFETY</w:t>
        </w:r>
        <w:r w:rsidR="005131AC">
          <w:rPr>
            <w:webHidden/>
          </w:rPr>
          <w:tab/>
        </w:r>
        <w:r w:rsidR="005131AC">
          <w:rPr>
            <w:webHidden/>
          </w:rPr>
          <w:fldChar w:fldCharType="begin"/>
        </w:r>
        <w:r w:rsidR="005131AC">
          <w:rPr>
            <w:webHidden/>
          </w:rPr>
          <w:instrText xml:space="preserve"> PAGEREF _Toc479601443 \h </w:instrText>
        </w:r>
        <w:r w:rsidR="005131AC">
          <w:rPr>
            <w:webHidden/>
          </w:rPr>
        </w:r>
        <w:r w:rsidR="005131AC">
          <w:rPr>
            <w:webHidden/>
          </w:rPr>
          <w:fldChar w:fldCharType="separate"/>
        </w:r>
        <w:r w:rsidR="005131AC">
          <w:rPr>
            <w:webHidden/>
          </w:rPr>
          <w:t>8</w:t>
        </w:r>
        <w:r w:rsidR="005131AC">
          <w:rPr>
            <w:webHidden/>
          </w:rPr>
          <w:fldChar w:fldCharType="end"/>
        </w:r>
      </w:hyperlink>
    </w:p>
    <w:p w14:paraId="5A78295D" w14:textId="77777777" w:rsidR="005131AC" w:rsidRDefault="002E4A6A">
      <w:pPr>
        <w:pStyle w:val="TOC1"/>
        <w:rPr>
          <w:rFonts w:asciiTheme="minorHAnsi" w:eastAsiaTheme="minorEastAsia" w:hAnsiTheme="minorHAnsi" w:cstheme="minorBidi"/>
          <w:b w:val="0"/>
          <w:sz w:val="22"/>
          <w:szCs w:val="22"/>
          <w:lang w:eastAsia="en-NZ"/>
        </w:rPr>
      </w:pPr>
      <w:hyperlink w:anchor="_Toc479601444" w:history="1">
        <w:r w:rsidR="005131AC" w:rsidRPr="00E3488C">
          <w:rPr>
            <w:rStyle w:val="Hyperlink"/>
          </w:rPr>
          <w:t>SCHEDULE 2:  GENERAL TERMS</w:t>
        </w:r>
        <w:r w:rsidR="005131AC">
          <w:rPr>
            <w:webHidden/>
          </w:rPr>
          <w:tab/>
        </w:r>
        <w:r w:rsidR="005131AC">
          <w:rPr>
            <w:webHidden/>
          </w:rPr>
          <w:fldChar w:fldCharType="begin"/>
        </w:r>
        <w:r w:rsidR="005131AC">
          <w:rPr>
            <w:webHidden/>
          </w:rPr>
          <w:instrText xml:space="preserve"> PAGEREF _Toc479601444 \h </w:instrText>
        </w:r>
        <w:r w:rsidR="005131AC">
          <w:rPr>
            <w:webHidden/>
          </w:rPr>
        </w:r>
        <w:r w:rsidR="005131AC">
          <w:rPr>
            <w:webHidden/>
          </w:rPr>
          <w:fldChar w:fldCharType="separate"/>
        </w:r>
        <w:r w:rsidR="005131AC">
          <w:rPr>
            <w:webHidden/>
          </w:rPr>
          <w:t>10</w:t>
        </w:r>
        <w:r w:rsidR="005131AC">
          <w:rPr>
            <w:webHidden/>
          </w:rPr>
          <w:fldChar w:fldCharType="end"/>
        </w:r>
      </w:hyperlink>
    </w:p>
    <w:p w14:paraId="4ED7BBF6" w14:textId="77777777" w:rsidR="005131AC" w:rsidRDefault="002E4A6A">
      <w:pPr>
        <w:pStyle w:val="TOC1"/>
        <w:rPr>
          <w:rFonts w:asciiTheme="minorHAnsi" w:eastAsiaTheme="minorEastAsia" w:hAnsiTheme="minorHAnsi" w:cstheme="minorBidi"/>
          <w:b w:val="0"/>
          <w:sz w:val="22"/>
          <w:szCs w:val="22"/>
          <w:lang w:eastAsia="en-NZ"/>
        </w:rPr>
      </w:pPr>
      <w:hyperlink w:anchor="_Toc479601445" w:history="1">
        <w:r w:rsidR="005131AC" w:rsidRPr="00E3488C">
          <w:rPr>
            <w:rStyle w:val="Hyperlink"/>
            <w:rFonts w:ascii="Arial Bold" w:hAnsi="Arial Bold"/>
            <w:caps/>
          </w:rPr>
          <w:t>1.</w:t>
        </w:r>
        <w:r w:rsidR="005131AC">
          <w:rPr>
            <w:rFonts w:asciiTheme="minorHAnsi" w:eastAsiaTheme="minorEastAsia" w:hAnsiTheme="minorHAnsi" w:cstheme="minorBidi"/>
            <w:b w:val="0"/>
            <w:sz w:val="22"/>
            <w:szCs w:val="22"/>
            <w:lang w:eastAsia="en-NZ"/>
          </w:rPr>
          <w:tab/>
        </w:r>
        <w:r w:rsidR="005131AC" w:rsidRPr="00E3488C">
          <w:rPr>
            <w:rStyle w:val="Hyperlink"/>
          </w:rPr>
          <w:t>Definitions</w:t>
        </w:r>
        <w:r w:rsidR="005131AC">
          <w:rPr>
            <w:webHidden/>
          </w:rPr>
          <w:tab/>
        </w:r>
        <w:r w:rsidR="005131AC">
          <w:rPr>
            <w:webHidden/>
          </w:rPr>
          <w:fldChar w:fldCharType="begin"/>
        </w:r>
        <w:r w:rsidR="005131AC">
          <w:rPr>
            <w:webHidden/>
          </w:rPr>
          <w:instrText xml:space="preserve"> PAGEREF _Toc479601445 \h </w:instrText>
        </w:r>
        <w:r w:rsidR="005131AC">
          <w:rPr>
            <w:webHidden/>
          </w:rPr>
        </w:r>
        <w:r w:rsidR="005131AC">
          <w:rPr>
            <w:webHidden/>
          </w:rPr>
          <w:fldChar w:fldCharType="separate"/>
        </w:r>
        <w:r w:rsidR="005131AC">
          <w:rPr>
            <w:webHidden/>
          </w:rPr>
          <w:t>10</w:t>
        </w:r>
        <w:r w:rsidR="005131AC">
          <w:rPr>
            <w:webHidden/>
          </w:rPr>
          <w:fldChar w:fldCharType="end"/>
        </w:r>
      </w:hyperlink>
    </w:p>
    <w:p w14:paraId="4552AAC7" w14:textId="77777777" w:rsidR="005131AC" w:rsidRDefault="002E4A6A">
      <w:pPr>
        <w:pStyle w:val="TOC1"/>
        <w:rPr>
          <w:rFonts w:asciiTheme="minorHAnsi" w:eastAsiaTheme="minorEastAsia" w:hAnsiTheme="minorHAnsi" w:cstheme="minorBidi"/>
          <w:b w:val="0"/>
          <w:sz w:val="22"/>
          <w:szCs w:val="22"/>
          <w:lang w:eastAsia="en-NZ"/>
        </w:rPr>
      </w:pPr>
      <w:hyperlink w:anchor="_Toc479601446" w:history="1">
        <w:r w:rsidR="005131AC" w:rsidRPr="00E3488C">
          <w:rPr>
            <w:rStyle w:val="Hyperlink"/>
            <w:rFonts w:ascii="Arial Bold" w:hAnsi="Arial Bold"/>
            <w:caps/>
          </w:rPr>
          <w:t>2.</w:t>
        </w:r>
        <w:r w:rsidR="005131AC">
          <w:rPr>
            <w:rFonts w:asciiTheme="minorHAnsi" w:eastAsiaTheme="minorEastAsia" w:hAnsiTheme="minorHAnsi" w:cstheme="minorBidi"/>
            <w:b w:val="0"/>
            <w:sz w:val="22"/>
            <w:szCs w:val="22"/>
            <w:lang w:eastAsia="en-NZ"/>
          </w:rPr>
          <w:tab/>
        </w:r>
        <w:r w:rsidR="005131AC" w:rsidRPr="00E3488C">
          <w:rPr>
            <w:rStyle w:val="Hyperlink"/>
          </w:rPr>
          <w:t>Interpretation</w:t>
        </w:r>
        <w:r w:rsidR="005131AC">
          <w:rPr>
            <w:webHidden/>
          </w:rPr>
          <w:tab/>
        </w:r>
        <w:r w:rsidR="005131AC">
          <w:rPr>
            <w:webHidden/>
          </w:rPr>
          <w:fldChar w:fldCharType="begin"/>
        </w:r>
        <w:r w:rsidR="005131AC">
          <w:rPr>
            <w:webHidden/>
          </w:rPr>
          <w:instrText xml:space="preserve"> PAGEREF _Toc479601446 \h </w:instrText>
        </w:r>
        <w:r w:rsidR="005131AC">
          <w:rPr>
            <w:webHidden/>
          </w:rPr>
        </w:r>
        <w:r w:rsidR="005131AC">
          <w:rPr>
            <w:webHidden/>
          </w:rPr>
          <w:fldChar w:fldCharType="separate"/>
        </w:r>
        <w:r w:rsidR="005131AC">
          <w:rPr>
            <w:webHidden/>
          </w:rPr>
          <w:t>12</w:t>
        </w:r>
        <w:r w:rsidR="005131AC">
          <w:rPr>
            <w:webHidden/>
          </w:rPr>
          <w:fldChar w:fldCharType="end"/>
        </w:r>
      </w:hyperlink>
    </w:p>
    <w:p w14:paraId="0F6E690A" w14:textId="77777777" w:rsidR="005131AC" w:rsidRDefault="002E4A6A">
      <w:pPr>
        <w:pStyle w:val="TOC1"/>
        <w:rPr>
          <w:rFonts w:asciiTheme="minorHAnsi" w:eastAsiaTheme="minorEastAsia" w:hAnsiTheme="minorHAnsi" w:cstheme="minorBidi"/>
          <w:b w:val="0"/>
          <w:sz w:val="22"/>
          <w:szCs w:val="22"/>
          <w:lang w:eastAsia="en-NZ"/>
        </w:rPr>
      </w:pPr>
      <w:hyperlink w:anchor="_Toc479601447" w:history="1">
        <w:r w:rsidR="005131AC" w:rsidRPr="00E3488C">
          <w:rPr>
            <w:rStyle w:val="Hyperlink"/>
            <w:rFonts w:ascii="Arial Bold" w:hAnsi="Arial Bold"/>
            <w:caps/>
          </w:rPr>
          <w:t>3.</w:t>
        </w:r>
        <w:r w:rsidR="005131AC">
          <w:rPr>
            <w:rFonts w:asciiTheme="minorHAnsi" w:eastAsiaTheme="minorEastAsia" w:hAnsiTheme="minorHAnsi" w:cstheme="minorBidi"/>
            <w:b w:val="0"/>
            <w:sz w:val="22"/>
            <w:szCs w:val="22"/>
            <w:lang w:eastAsia="en-NZ"/>
          </w:rPr>
          <w:tab/>
        </w:r>
        <w:r w:rsidR="005131AC" w:rsidRPr="00E3488C">
          <w:rPr>
            <w:rStyle w:val="Hyperlink"/>
          </w:rPr>
          <w:t>Entering this Agreement</w:t>
        </w:r>
        <w:r w:rsidR="005131AC">
          <w:rPr>
            <w:webHidden/>
          </w:rPr>
          <w:tab/>
        </w:r>
        <w:r w:rsidR="005131AC">
          <w:rPr>
            <w:webHidden/>
          </w:rPr>
          <w:fldChar w:fldCharType="begin"/>
        </w:r>
        <w:r w:rsidR="005131AC">
          <w:rPr>
            <w:webHidden/>
          </w:rPr>
          <w:instrText xml:space="preserve"> PAGEREF _Toc479601447 \h </w:instrText>
        </w:r>
        <w:r w:rsidR="005131AC">
          <w:rPr>
            <w:webHidden/>
          </w:rPr>
        </w:r>
        <w:r w:rsidR="005131AC">
          <w:rPr>
            <w:webHidden/>
          </w:rPr>
          <w:fldChar w:fldCharType="separate"/>
        </w:r>
        <w:r w:rsidR="005131AC">
          <w:rPr>
            <w:webHidden/>
          </w:rPr>
          <w:t>12</w:t>
        </w:r>
        <w:r w:rsidR="005131AC">
          <w:rPr>
            <w:webHidden/>
          </w:rPr>
          <w:fldChar w:fldCharType="end"/>
        </w:r>
      </w:hyperlink>
    </w:p>
    <w:p w14:paraId="19C068D2" w14:textId="77777777" w:rsidR="005131AC" w:rsidRDefault="002E4A6A">
      <w:pPr>
        <w:pStyle w:val="TOC1"/>
        <w:rPr>
          <w:rFonts w:asciiTheme="minorHAnsi" w:eastAsiaTheme="minorEastAsia" w:hAnsiTheme="minorHAnsi" w:cstheme="minorBidi"/>
          <w:b w:val="0"/>
          <w:sz w:val="22"/>
          <w:szCs w:val="22"/>
          <w:lang w:eastAsia="en-NZ"/>
        </w:rPr>
      </w:pPr>
      <w:hyperlink w:anchor="_Toc479601448" w:history="1">
        <w:r w:rsidR="005131AC" w:rsidRPr="00E3488C">
          <w:rPr>
            <w:rStyle w:val="Hyperlink"/>
            <w:rFonts w:ascii="Arial Bold" w:hAnsi="Arial Bold"/>
            <w:caps/>
          </w:rPr>
          <w:t>4.</w:t>
        </w:r>
        <w:r w:rsidR="005131AC">
          <w:rPr>
            <w:rFonts w:asciiTheme="minorHAnsi" w:eastAsiaTheme="minorEastAsia" w:hAnsiTheme="minorHAnsi" w:cstheme="minorBidi"/>
            <w:b w:val="0"/>
            <w:sz w:val="22"/>
            <w:szCs w:val="22"/>
            <w:lang w:eastAsia="en-NZ"/>
          </w:rPr>
          <w:tab/>
        </w:r>
        <w:r w:rsidR="005131AC" w:rsidRPr="00E3488C">
          <w:rPr>
            <w:rStyle w:val="Hyperlink"/>
          </w:rPr>
          <w:t>Term</w:t>
        </w:r>
        <w:r w:rsidR="005131AC">
          <w:rPr>
            <w:webHidden/>
          </w:rPr>
          <w:tab/>
        </w:r>
        <w:r w:rsidR="005131AC">
          <w:rPr>
            <w:webHidden/>
          </w:rPr>
          <w:fldChar w:fldCharType="begin"/>
        </w:r>
        <w:r w:rsidR="005131AC">
          <w:rPr>
            <w:webHidden/>
          </w:rPr>
          <w:instrText xml:space="preserve"> PAGEREF _Toc479601448 \h </w:instrText>
        </w:r>
        <w:r w:rsidR="005131AC">
          <w:rPr>
            <w:webHidden/>
          </w:rPr>
        </w:r>
        <w:r w:rsidR="005131AC">
          <w:rPr>
            <w:webHidden/>
          </w:rPr>
          <w:fldChar w:fldCharType="separate"/>
        </w:r>
        <w:r w:rsidR="005131AC">
          <w:rPr>
            <w:webHidden/>
          </w:rPr>
          <w:t>13</w:t>
        </w:r>
        <w:r w:rsidR="005131AC">
          <w:rPr>
            <w:webHidden/>
          </w:rPr>
          <w:fldChar w:fldCharType="end"/>
        </w:r>
      </w:hyperlink>
    </w:p>
    <w:p w14:paraId="0581FF02" w14:textId="77777777" w:rsidR="005131AC" w:rsidRDefault="002E4A6A">
      <w:pPr>
        <w:pStyle w:val="TOC1"/>
        <w:rPr>
          <w:rFonts w:asciiTheme="minorHAnsi" w:eastAsiaTheme="minorEastAsia" w:hAnsiTheme="minorHAnsi" w:cstheme="minorBidi"/>
          <w:b w:val="0"/>
          <w:sz w:val="22"/>
          <w:szCs w:val="22"/>
          <w:lang w:eastAsia="en-NZ"/>
        </w:rPr>
      </w:pPr>
      <w:hyperlink w:anchor="_Toc479601449" w:history="1">
        <w:r w:rsidR="005131AC" w:rsidRPr="00E3488C">
          <w:rPr>
            <w:rStyle w:val="Hyperlink"/>
            <w:rFonts w:ascii="Arial Bold" w:hAnsi="Arial Bold"/>
            <w:caps/>
          </w:rPr>
          <w:t>5.</w:t>
        </w:r>
        <w:r w:rsidR="005131AC">
          <w:rPr>
            <w:rFonts w:asciiTheme="minorHAnsi" w:eastAsiaTheme="minorEastAsia" w:hAnsiTheme="minorHAnsi" w:cstheme="minorBidi"/>
            <w:b w:val="0"/>
            <w:sz w:val="22"/>
            <w:szCs w:val="22"/>
            <w:lang w:eastAsia="en-NZ"/>
          </w:rPr>
          <w:tab/>
        </w:r>
        <w:r w:rsidR="005131AC" w:rsidRPr="00E3488C">
          <w:rPr>
            <w:rStyle w:val="Hyperlink"/>
          </w:rPr>
          <w:t>Relationship</w:t>
        </w:r>
        <w:r w:rsidR="005131AC">
          <w:rPr>
            <w:webHidden/>
          </w:rPr>
          <w:tab/>
        </w:r>
        <w:r w:rsidR="005131AC">
          <w:rPr>
            <w:webHidden/>
          </w:rPr>
          <w:fldChar w:fldCharType="begin"/>
        </w:r>
        <w:r w:rsidR="005131AC">
          <w:rPr>
            <w:webHidden/>
          </w:rPr>
          <w:instrText xml:space="preserve"> PAGEREF _Toc479601449 \h </w:instrText>
        </w:r>
        <w:r w:rsidR="005131AC">
          <w:rPr>
            <w:webHidden/>
          </w:rPr>
        </w:r>
        <w:r w:rsidR="005131AC">
          <w:rPr>
            <w:webHidden/>
          </w:rPr>
          <w:fldChar w:fldCharType="separate"/>
        </w:r>
        <w:r w:rsidR="005131AC">
          <w:rPr>
            <w:webHidden/>
          </w:rPr>
          <w:t>13</w:t>
        </w:r>
        <w:r w:rsidR="005131AC">
          <w:rPr>
            <w:webHidden/>
          </w:rPr>
          <w:fldChar w:fldCharType="end"/>
        </w:r>
      </w:hyperlink>
    </w:p>
    <w:p w14:paraId="6720A479" w14:textId="77777777" w:rsidR="005131AC" w:rsidRDefault="002E4A6A">
      <w:pPr>
        <w:pStyle w:val="TOC1"/>
        <w:rPr>
          <w:rFonts w:asciiTheme="minorHAnsi" w:eastAsiaTheme="minorEastAsia" w:hAnsiTheme="minorHAnsi" w:cstheme="minorBidi"/>
          <w:b w:val="0"/>
          <w:sz w:val="22"/>
          <w:szCs w:val="22"/>
          <w:lang w:eastAsia="en-NZ"/>
        </w:rPr>
      </w:pPr>
      <w:hyperlink w:anchor="_Toc479601450" w:history="1">
        <w:r w:rsidR="005131AC" w:rsidRPr="00E3488C">
          <w:rPr>
            <w:rStyle w:val="Hyperlink"/>
            <w:rFonts w:ascii="Arial Bold" w:hAnsi="Arial Bold"/>
            <w:caps/>
          </w:rPr>
          <w:t>6.</w:t>
        </w:r>
        <w:r w:rsidR="005131AC">
          <w:rPr>
            <w:rFonts w:asciiTheme="minorHAnsi" w:eastAsiaTheme="minorEastAsia" w:hAnsiTheme="minorHAnsi" w:cstheme="minorBidi"/>
            <w:b w:val="0"/>
            <w:sz w:val="22"/>
            <w:szCs w:val="22"/>
            <w:lang w:eastAsia="en-NZ"/>
          </w:rPr>
          <w:tab/>
        </w:r>
        <w:r w:rsidR="005131AC" w:rsidRPr="00E3488C">
          <w:rPr>
            <w:rStyle w:val="Hyperlink"/>
          </w:rPr>
          <w:t>Payment</w:t>
        </w:r>
        <w:r w:rsidR="005131AC">
          <w:rPr>
            <w:webHidden/>
          </w:rPr>
          <w:tab/>
        </w:r>
        <w:r w:rsidR="005131AC">
          <w:rPr>
            <w:webHidden/>
          </w:rPr>
          <w:fldChar w:fldCharType="begin"/>
        </w:r>
        <w:r w:rsidR="005131AC">
          <w:rPr>
            <w:webHidden/>
          </w:rPr>
          <w:instrText xml:space="preserve"> PAGEREF _Toc479601450 \h </w:instrText>
        </w:r>
        <w:r w:rsidR="005131AC">
          <w:rPr>
            <w:webHidden/>
          </w:rPr>
        </w:r>
        <w:r w:rsidR="005131AC">
          <w:rPr>
            <w:webHidden/>
          </w:rPr>
          <w:fldChar w:fldCharType="separate"/>
        </w:r>
        <w:r w:rsidR="005131AC">
          <w:rPr>
            <w:webHidden/>
          </w:rPr>
          <w:t>13</w:t>
        </w:r>
        <w:r w:rsidR="005131AC">
          <w:rPr>
            <w:webHidden/>
          </w:rPr>
          <w:fldChar w:fldCharType="end"/>
        </w:r>
      </w:hyperlink>
    </w:p>
    <w:p w14:paraId="6A52B15D" w14:textId="77777777" w:rsidR="005131AC" w:rsidRDefault="002E4A6A">
      <w:pPr>
        <w:pStyle w:val="TOC1"/>
        <w:rPr>
          <w:rFonts w:asciiTheme="minorHAnsi" w:eastAsiaTheme="minorEastAsia" w:hAnsiTheme="minorHAnsi" w:cstheme="minorBidi"/>
          <w:b w:val="0"/>
          <w:sz w:val="22"/>
          <w:szCs w:val="22"/>
          <w:lang w:eastAsia="en-NZ"/>
        </w:rPr>
      </w:pPr>
      <w:hyperlink w:anchor="_Toc479601451" w:history="1">
        <w:r w:rsidR="005131AC" w:rsidRPr="00E3488C">
          <w:rPr>
            <w:rStyle w:val="Hyperlink"/>
            <w:rFonts w:ascii="Arial Bold" w:hAnsi="Arial Bold"/>
            <w:caps/>
          </w:rPr>
          <w:t>7.</w:t>
        </w:r>
        <w:r w:rsidR="005131AC">
          <w:rPr>
            <w:rFonts w:asciiTheme="minorHAnsi" w:eastAsiaTheme="minorEastAsia" w:hAnsiTheme="minorHAnsi" w:cstheme="minorBidi"/>
            <w:b w:val="0"/>
            <w:sz w:val="22"/>
            <w:szCs w:val="22"/>
            <w:lang w:eastAsia="en-NZ"/>
          </w:rPr>
          <w:tab/>
        </w:r>
        <w:r w:rsidR="005131AC" w:rsidRPr="00E3488C">
          <w:rPr>
            <w:rStyle w:val="Hyperlink"/>
          </w:rPr>
          <w:t>Activities</w:t>
        </w:r>
        <w:r w:rsidR="005131AC">
          <w:rPr>
            <w:webHidden/>
          </w:rPr>
          <w:tab/>
        </w:r>
        <w:r w:rsidR="005131AC">
          <w:rPr>
            <w:webHidden/>
          </w:rPr>
          <w:fldChar w:fldCharType="begin"/>
        </w:r>
        <w:r w:rsidR="005131AC">
          <w:rPr>
            <w:webHidden/>
          </w:rPr>
          <w:instrText xml:space="preserve"> PAGEREF _Toc479601451 \h </w:instrText>
        </w:r>
        <w:r w:rsidR="005131AC">
          <w:rPr>
            <w:webHidden/>
          </w:rPr>
        </w:r>
        <w:r w:rsidR="005131AC">
          <w:rPr>
            <w:webHidden/>
          </w:rPr>
          <w:fldChar w:fldCharType="separate"/>
        </w:r>
        <w:r w:rsidR="005131AC">
          <w:rPr>
            <w:webHidden/>
          </w:rPr>
          <w:t>14</w:t>
        </w:r>
        <w:r w:rsidR="005131AC">
          <w:rPr>
            <w:webHidden/>
          </w:rPr>
          <w:fldChar w:fldCharType="end"/>
        </w:r>
      </w:hyperlink>
    </w:p>
    <w:p w14:paraId="016B1CD9" w14:textId="77777777" w:rsidR="005131AC" w:rsidRDefault="002E4A6A">
      <w:pPr>
        <w:pStyle w:val="TOC1"/>
        <w:rPr>
          <w:rFonts w:asciiTheme="minorHAnsi" w:eastAsiaTheme="minorEastAsia" w:hAnsiTheme="minorHAnsi" w:cstheme="minorBidi"/>
          <w:b w:val="0"/>
          <w:sz w:val="22"/>
          <w:szCs w:val="22"/>
          <w:lang w:eastAsia="en-NZ"/>
        </w:rPr>
      </w:pPr>
      <w:hyperlink w:anchor="_Toc479601452" w:history="1">
        <w:r w:rsidR="005131AC" w:rsidRPr="00E3488C">
          <w:rPr>
            <w:rStyle w:val="Hyperlink"/>
            <w:rFonts w:ascii="Arial Bold" w:hAnsi="Arial Bold"/>
            <w:caps/>
          </w:rPr>
          <w:t>8.</w:t>
        </w:r>
        <w:r w:rsidR="005131AC">
          <w:rPr>
            <w:rFonts w:asciiTheme="minorHAnsi" w:eastAsiaTheme="minorEastAsia" w:hAnsiTheme="minorHAnsi" w:cstheme="minorBidi"/>
            <w:b w:val="0"/>
            <w:sz w:val="22"/>
            <w:szCs w:val="22"/>
            <w:lang w:eastAsia="en-NZ"/>
          </w:rPr>
          <w:tab/>
        </w:r>
        <w:r w:rsidR="005131AC" w:rsidRPr="00E3488C">
          <w:rPr>
            <w:rStyle w:val="Hyperlink"/>
          </w:rPr>
          <w:t>Milestones</w:t>
        </w:r>
        <w:r w:rsidR="005131AC">
          <w:rPr>
            <w:webHidden/>
          </w:rPr>
          <w:tab/>
        </w:r>
        <w:r w:rsidR="005131AC">
          <w:rPr>
            <w:webHidden/>
          </w:rPr>
          <w:fldChar w:fldCharType="begin"/>
        </w:r>
        <w:r w:rsidR="005131AC">
          <w:rPr>
            <w:webHidden/>
          </w:rPr>
          <w:instrText xml:space="preserve"> PAGEREF _Toc479601452 \h </w:instrText>
        </w:r>
        <w:r w:rsidR="005131AC">
          <w:rPr>
            <w:webHidden/>
          </w:rPr>
        </w:r>
        <w:r w:rsidR="005131AC">
          <w:rPr>
            <w:webHidden/>
          </w:rPr>
          <w:fldChar w:fldCharType="separate"/>
        </w:r>
        <w:r w:rsidR="005131AC">
          <w:rPr>
            <w:webHidden/>
          </w:rPr>
          <w:t>15</w:t>
        </w:r>
        <w:r w:rsidR="005131AC">
          <w:rPr>
            <w:webHidden/>
          </w:rPr>
          <w:fldChar w:fldCharType="end"/>
        </w:r>
      </w:hyperlink>
    </w:p>
    <w:p w14:paraId="053E5F11" w14:textId="77777777" w:rsidR="005131AC" w:rsidRDefault="002E4A6A">
      <w:pPr>
        <w:pStyle w:val="TOC1"/>
        <w:rPr>
          <w:rFonts w:asciiTheme="minorHAnsi" w:eastAsiaTheme="minorEastAsia" w:hAnsiTheme="minorHAnsi" w:cstheme="minorBidi"/>
          <w:b w:val="0"/>
          <w:sz w:val="22"/>
          <w:szCs w:val="22"/>
          <w:lang w:eastAsia="en-NZ"/>
        </w:rPr>
      </w:pPr>
      <w:hyperlink w:anchor="_Toc479601453" w:history="1">
        <w:r w:rsidR="005131AC" w:rsidRPr="00E3488C">
          <w:rPr>
            <w:rStyle w:val="Hyperlink"/>
            <w:rFonts w:ascii="Arial Bold" w:hAnsi="Arial Bold"/>
            <w:caps/>
          </w:rPr>
          <w:t>9.</w:t>
        </w:r>
        <w:r w:rsidR="005131AC">
          <w:rPr>
            <w:rFonts w:asciiTheme="minorHAnsi" w:eastAsiaTheme="minorEastAsia" w:hAnsiTheme="minorHAnsi" w:cstheme="minorBidi"/>
            <w:b w:val="0"/>
            <w:sz w:val="22"/>
            <w:szCs w:val="22"/>
            <w:lang w:eastAsia="en-NZ"/>
          </w:rPr>
          <w:tab/>
        </w:r>
        <w:r w:rsidR="005131AC" w:rsidRPr="00E3488C">
          <w:rPr>
            <w:rStyle w:val="Hyperlink"/>
          </w:rPr>
          <w:t>Personnel</w:t>
        </w:r>
        <w:r w:rsidR="005131AC">
          <w:rPr>
            <w:webHidden/>
          </w:rPr>
          <w:tab/>
        </w:r>
        <w:r w:rsidR="005131AC">
          <w:rPr>
            <w:webHidden/>
          </w:rPr>
          <w:fldChar w:fldCharType="begin"/>
        </w:r>
        <w:r w:rsidR="005131AC">
          <w:rPr>
            <w:webHidden/>
          </w:rPr>
          <w:instrText xml:space="preserve"> PAGEREF _Toc479601453 \h </w:instrText>
        </w:r>
        <w:r w:rsidR="005131AC">
          <w:rPr>
            <w:webHidden/>
          </w:rPr>
        </w:r>
        <w:r w:rsidR="005131AC">
          <w:rPr>
            <w:webHidden/>
          </w:rPr>
          <w:fldChar w:fldCharType="separate"/>
        </w:r>
        <w:r w:rsidR="005131AC">
          <w:rPr>
            <w:webHidden/>
          </w:rPr>
          <w:t>15</w:t>
        </w:r>
        <w:r w:rsidR="005131AC">
          <w:rPr>
            <w:webHidden/>
          </w:rPr>
          <w:fldChar w:fldCharType="end"/>
        </w:r>
      </w:hyperlink>
    </w:p>
    <w:p w14:paraId="44D1C56D" w14:textId="77777777" w:rsidR="005131AC" w:rsidRDefault="002E4A6A">
      <w:pPr>
        <w:pStyle w:val="TOC1"/>
        <w:rPr>
          <w:rFonts w:asciiTheme="minorHAnsi" w:eastAsiaTheme="minorEastAsia" w:hAnsiTheme="minorHAnsi" w:cstheme="minorBidi"/>
          <w:b w:val="0"/>
          <w:sz w:val="22"/>
          <w:szCs w:val="22"/>
          <w:lang w:eastAsia="en-NZ"/>
        </w:rPr>
      </w:pPr>
      <w:hyperlink w:anchor="_Toc479601454" w:history="1">
        <w:r w:rsidR="005131AC" w:rsidRPr="00E3488C">
          <w:rPr>
            <w:rStyle w:val="Hyperlink"/>
            <w:rFonts w:ascii="Arial Bold" w:hAnsi="Arial Bold"/>
            <w:caps/>
          </w:rPr>
          <w:t>10.</w:t>
        </w:r>
        <w:r w:rsidR="005131AC">
          <w:rPr>
            <w:rFonts w:asciiTheme="minorHAnsi" w:eastAsiaTheme="minorEastAsia" w:hAnsiTheme="minorHAnsi" w:cstheme="minorBidi"/>
            <w:b w:val="0"/>
            <w:sz w:val="22"/>
            <w:szCs w:val="22"/>
            <w:lang w:eastAsia="en-NZ"/>
          </w:rPr>
          <w:tab/>
        </w:r>
        <w:r w:rsidR="005131AC" w:rsidRPr="00E3488C">
          <w:rPr>
            <w:rStyle w:val="Hyperlink"/>
          </w:rPr>
          <w:t>Subcontractors</w:t>
        </w:r>
        <w:r w:rsidR="005131AC">
          <w:rPr>
            <w:webHidden/>
          </w:rPr>
          <w:tab/>
        </w:r>
        <w:r w:rsidR="005131AC">
          <w:rPr>
            <w:webHidden/>
          </w:rPr>
          <w:fldChar w:fldCharType="begin"/>
        </w:r>
        <w:r w:rsidR="005131AC">
          <w:rPr>
            <w:webHidden/>
          </w:rPr>
          <w:instrText xml:space="preserve"> PAGEREF _Toc479601454 \h </w:instrText>
        </w:r>
        <w:r w:rsidR="005131AC">
          <w:rPr>
            <w:webHidden/>
          </w:rPr>
        </w:r>
        <w:r w:rsidR="005131AC">
          <w:rPr>
            <w:webHidden/>
          </w:rPr>
          <w:fldChar w:fldCharType="separate"/>
        </w:r>
        <w:r w:rsidR="005131AC">
          <w:rPr>
            <w:webHidden/>
          </w:rPr>
          <w:t>16</w:t>
        </w:r>
        <w:r w:rsidR="005131AC">
          <w:rPr>
            <w:webHidden/>
          </w:rPr>
          <w:fldChar w:fldCharType="end"/>
        </w:r>
      </w:hyperlink>
    </w:p>
    <w:p w14:paraId="3E8FB90D" w14:textId="77777777" w:rsidR="005131AC" w:rsidRDefault="002E4A6A">
      <w:pPr>
        <w:pStyle w:val="TOC1"/>
        <w:rPr>
          <w:rFonts w:asciiTheme="minorHAnsi" w:eastAsiaTheme="minorEastAsia" w:hAnsiTheme="minorHAnsi" w:cstheme="minorBidi"/>
          <w:b w:val="0"/>
          <w:sz w:val="22"/>
          <w:szCs w:val="22"/>
          <w:lang w:eastAsia="en-NZ"/>
        </w:rPr>
      </w:pPr>
      <w:hyperlink w:anchor="_Toc479601455" w:history="1">
        <w:r w:rsidR="005131AC" w:rsidRPr="00E3488C">
          <w:rPr>
            <w:rStyle w:val="Hyperlink"/>
            <w:rFonts w:ascii="Arial Bold" w:hAnsi="Arial Bold"/>
            <w:caps/>
          </w:rPr>
          <w:t>11.</w:t>
        </w:r>
        <w:r w:rsidR="005131AC">
          <w:rPr>
            <w:rFonts w:asciiTheme="minorHAnsi" w:eastAsiaTheme="minorEastAsia" w:hAnsiTheme="minorHAnsi" w:cstheme="minorBidi"/>
            <w:b w:val="0"/>
            <w:sz w:val="22"/>
            <w:szCs w:val="22"/>
            <w:lang w:eastAsia="en-NZ"/>
          </w:rPr>
          <w:tab/>
        </w:r>
        <w:r w:rsidR="005131AC" w:rsidRPr="00E3488C">
          <w:rPr>
            <w:rStyle w:val="Hyperlink"/>
          </w:rPr>
          <w:t>Conflict of Interest</w:t>
        </w:r>
        <w:r w:rsidR="005131AC">
          <w:rPr>
            <w:webHidden/>
          </w:rPr>
          <w:tab/>
        </w:r>
        <w:r w:rsidR="005131AC">
          <w:rPr>
            <w:webHidden/>
          </w:rPr>
          <w:fldChar w:fldCharType="begin"/>
        </w:r>
        <w:r w:rsidR="005131AC">
          <w:rPr>
            <w:webHidden/>
          </w:rPr>
          <w:instrText xml:space="preserve"> PAGEREF _Toc479601455 \h </w:instrText>
        </w:r>
        <w:r w:rsidR="005131AC">
          <w:rPr>
            <w:webHidden/>
          </w:rPr>
        </w:r>
        <w:r w:rsidR="005131AC">
          <w:rPr>
            <w:webHidden/>
          </w:rPr>
          <w:fldChar w:fldCharType="separate"/>
        </w:r>
        <w:r w:rsidR="005131AC">
          <w:rPr>
            <w:webHidden/>
          </w:rPr>
          <w:t>16</w:t>
        </w:r>
        <w:r w:rsidR="005131AC">
          <w:rPr>
            <w:webHidden/>
          </w:rPr>
          <w:fldChar w:fldCharType="end"/>
        </w:r>
      </w:hyperlink>
    </w:p>
    <w:p w14:paraId="2ABB0922" w14:textId="77777777" w:rsidR="005131AC" w:rsidRDefault="002E4A6A">
      <w:pPr>
        <w:pStyle w:val="TOC1"/>
        <w:rPr>
          <w:rFonts w:asciiTheme="minorHAnsi" w:eastAsiaTheme="minorEastAsia" w:hAnsiTheme="minorHAnsi" w:cstheme="minorBidi"/>
          <w:b w:val="0"/>
          <w:sz w:val="22"/>
          <w:szCs w:val="22"/>
          <w:lang w:eastAsia="en-NZ"/>
        </w:rPr>
      </w:pPr>
      <w:hyperlink w:anchor="_Toc479601456" w:history="1">
        <w:r w:rsidR="005131AC" w:rsidRPr="00E3488C">
          <w:rPr>
            <w:rStyle w:val="Hyperlink"/>
            <w:rFonts w:ascii="Arial Bold" w:hAnsi="Arial Bold"/>
            <w:caps/>
          </w:rPr>
          <w:t>12.</w:t>
        </w:r>
        <w:r w:rsidR="005131AC">
          <w:rPr>
            <w:rFonts w:asciiTheme="minorHAnsi" w:eastAsiaTheme="minorEastAsia" w:hAnsiTheme="minorHAnsi" w:cstheme="minorBidi"/>
            <w:b w:val="0"/>
            <w:sz w:val="22"/>
            <w:szCs w:val="22"/>
            <w:lang w:eastAsia="en-NZ"/>
          </w:rPr>
          <w:tab/>
        </w:r>
        <w:r w:rsidR="005131AC" w:rsidRPr="00E3488C">
          <w:rPr>
            <w:rStyle w:val="Hyperlink"/>
          </w:rPr>
          <w:t>Compliance with Laws</w:t>
        </w:r>
        <w:r w:rsidR="005131AC">
          <w:rPr>
            <w:webHidden/>
          </w:rPr>
          <w:tab/>
        </w:r>
        <w:r w:rsidR="005131AC">
          <w:rPr>
            <w:webHidden/>
          </w:rPr>
          <w:fldChar w:fldCharType="begin"/>
        </w:r>
        <w:r w:rsidR="005131AC">
          <w:rPr>
            <w:webHidden/>
          </w:rPr>
          <w:instrText xml:space="preserve"> PAGEREF _Toc479601456 \h </w:instrText>
        </w:r>
        <w:r w:rsidR="005131AC">
          <w:rPr>
            <w:webHidden/>
          </w:rPr>
        </w:r>
        <w:r w:rsidR="005131AC">
          <w:rPr>
            <w:webHidden/>
          </w:rPr>
          <w:fldChar w:fldCharType="separate"/>
        </w:r>
        <w:r w:rsidR="005131AC">
          <w:rPr>
            <w:webHidden/>
          </w:rPr>
          <w:t>17</w:t>
        </w:r>
        <w:r w:rsidR="005131AC">
          <w:rPr>
            <w:webHidden/>
          </w:rPr>
          <w:fldChar w:fldCharType="end"/>
        </w:r>
      </w:hyperlink>
    </w:p>
    <w:p w14:paraId="645A15EC" w14:textId="77777777" w:rsidR="005131AC" w:rsidRDefault="002E4A6A">
      <w:pPr>
        <w:pStyle w:val="TOC1"/>
        <w:rPr>
          <w:rFonts w:asciiTheme="minorHAnsi" w:eastAsiaTheme="minorEastAsia" w:hAnsiTheme="minorHAnsi" w:cstheme="minorBidi"/>
          <w:b w:val="0"/>
          <w:sz w:val="22"/>
          <w:szCs w:val="22"/>
          <w:lang w:eastAsia="en-NZ"/>
        </w:rPr>
      </w:pPr>
      <w:hyperlink w:anchor="_Toc479601457" w:history="1">
        <w:r w:rsidR="005131AC" w:rsidRPr="00E3488C">
          <w:rPr>
            <w:rStyle w:val="Hyperlink"/>
            <w:rFonts w:ascii="Arial Bold" w:hAnsi="Arial Bold"/>
            <w:caps/>
          </w:rPr>
          <w:t>13.</w:t>
        </w:r>
        <w:r w:rsidR="005131AC">
          <w:rPr>
            <w:rFonts w:asciiTheme="minorHAnsi" w:eastAsiaTheme="minorEastAsia" w:hAnsiTheme="minorHAnsi" w:cstheme="minorBidi"/>
            <w:b w:val="0"/>
            <w:sz w:val="22"/>
            <w:szCs w:val="22"/>
            <w:lang w:eastAsia="en-NZ"/>
          </w:rPr>
          <w:tab/>
        </w:r>
        <w:r w:rsidR="005131AC" w:rsidRPr="00E3488C">
          <w:rPr>
            <w:rStyle w:val="Hyperlink"/>
          </w:rPr>
          <w:t>Variations</w:t>
        </w:r>
        <w:r w:rsidR="005131AC">
          <w:rPr>
            <w:webHidden/>
          </w:rPr>
          <w:tab/>
        </w:r>
        <w:r w:rsidR="005131AC">
          <w:rPr>
            <w:webHidden/>
          </w:rPr>
          <w:fldChar w:fldCharType="begin"/>
        </w:r>
        <w:r w:rsidR="005131AC">
          <w:rPr>
            <w:webHidden/>
          </w:rPr>
          <w:instrText xml:space="preserve"> PAGEREF _Toc479601457 \h </w:instrText>
        </w:r>
        <w:r w:rsidR="005131AC">
          <w:rPr>
            <w:webHidden/>
          </w:rPr>
        </w:r>
        <w:r w:rsidR="005131AC">
          <w:rPr>
            <w:webHidden/>
          </w:rPr>
          <w:fldChar w:fldCharType="separate"/>
        </w:r>
        <w:r w:rsidR="005131AC">
          <w:rPr>
            <w:webHidden/>
          </w:rPr>
          <w:t>17</w:t>
        </w:r>
        <w:r w:rsidR="005131AC">
          <w:rPr>
            <w:webHidden/>
          </w:rPr>
          <w:fldChar w:fldCharType="end"/>
        </w:r>
      </w:hyperlink>
    </w:p>
    <w:p w14:paraId="6F07DDE4" w14:textId="77777777" w:rsidR="005131AC" w:rsidRDefault="002E4A6A">
      <w:pPr>
        <w:pStyle w:val="TOC1"/>
        <w:rPr>
          <w:rFonts w:asciiTheme="minorHAnsi" w:eastAsiaTheme="minorEastAsia" w:hAnsiTheme="minorHAnsi" w:cstheme="minorBidi"/>
          <w:b w:val="0"/>
          <w:sz w:val="22"/>
          <w:szCs w:val="22"/>
          <w:lang w:eastAsia="en-NZ"/>
        </w:rPr>
      </w:pPr>
      <w:hyperlink w:anchor="_Toc479601458" w:history="1">
        <w:r w:rsidR="005131AC" w:rsidRPr="00E3488C">
          <w:rPr>
            <w:rStyle w:val="Hyperlink"/>
            <w:rFonts w:ascii="Arial Bold" w:hAnsi="Arial Bold"/>
            <w:caps/>
          </w:rPr>
          <w:t>14.</w:t>
        </w:r>
        <w:r w:rsidR="005131AC">
          <w:rPr>
            <w:rFonts w:asciiTheme="minorHAnsi" w:eastAsiaTheme="minorEastAsia" w:hAnsiTheme="minorHAnsi" w:cstheme="minorBidi"/>
            <w:b w:val="0"/>
            <w:sz w:val="22"/>
            <w:szCs w:val="22"/>
            <w:lang w:eastAsia="en-NZ"/>
          </w:rPr>
          <w:tab/>
        </w:r>
        <w:r w:rsidR="005131AC" w:rsidRPr="00E3488C">
          <w:rPr>
            <w:rStyle w:val="Hyperlink"/>
          </w:rPr>
          <w:t>Confidentiality</w:t>
        </w:r>
        <w:r w:rsidR="005131AC">
          <w:rPr>
            <w:webHidden/>
          </w:rPr>
          <w:tab/>
        </w:r>
        <w:r w:rsidR="005131AC">
          <w:rPr>
            <w:webHidden/>
          </w:rPr>
          <w:fldChar w:fldCharType="begin"/>
        </w:r>
        <w:r w:rsidR="005131AC">
          <w:rPr>
            <w:webHidden/>
          </w:rPr>
          <w:instrText xml:space="preserve"> PAGEREF _Toc479601458 \h </w:instrText>
        </w:r>
        <w:r w:rsidR="005131AC">
          <w:rPr>
            <w:webHidden/>
          </w:rPr>
        </w:r>
        <w:r w:rsidR="005131AC">
          <w:rPr>
            <w:webHidden/>
          </w:rPr>
          <w:fldChar w:fldCharType="separate"/>
        </w:r>
        <w:r w:rsidR="005131AC">
          <w:rPr>
            <w:webHidden/>
          </w:rPr>
          <w:t>17</w:t>
        </w:r>
        <w:r w:rsidR="005131AC">
          <w:rPr>
            <w:webHidden/>
          </w:rPr>
          <w:fldChar w:fldCharType="end"/>
        </w:r>
      </w:hyperlink>
    </w:p>
    <w:p w14:paraId="1BD867E5" w14:textId="77777777" w:rsidR="005131AC" w:rsidRDefault="002E4A6A">
      <w:pPr>
        <w:pStyle w:val="TOC1"/>
        <w:rPr>
          <w:rFonts w:asciiTheme="minorHAnsi" w:eastAsiaTheme="minorEastAsia" w:hAnsiTheme="minorHAnsi" w:cstheme="minorBidi"/>
          <w:b w:val="0"/>
          <w:sz w:val="22"/>
          <w:szCs w:val="22"/>
          <w:lang w:eastAsia="en-NZ"/>
        </w:rPr>
      </w:pPr>
      <w:hyperlink w:anchor="_Toc479601459" w:history="1">
        <w:r w:rsidR="005131AC" w:rsidRPr="00E3488C">
          <w:rPr>
            <w:rStyle w:val="Hyperlink"/>
            <w:rFonts w:ascii="Arial Bold" w:hAnsi="Arial Bold"/>
            <w:caps/>
          </w:rPr>
          <w:t>15.</w:t>
        </w:r>
        <w:r w:rsidR="005131AC">
          <w:rPr>
            <w:rFonts w:asciiTheme="minorHAnsi" w:eastAsiaTheme="minorEastAsia" w:hAnsiTheme="minorHAnsi" w:cstheme="minorBidi"/>
            <w:b w:val="0"/>
            <w:sz w:val="22"/>
            <w:szCs w:val="22"/>
            <w:lang w:eastAsia="en-NZ"/>
          </w:rPr>
          <w:tab/>
        </w:r>
        <w:r w:rsidR="005131AC" w:rsidRPr="00E3488C">
          <w:rPr>
            <w:rStyle w:val="Hyperlink"/>
          </w:rPr>
          <w:t>Media Relations</w:t>
        </w:r>
        <w:r w:rsidR="005131AC">
          <w:rPr>
            <w:webHidden/>
          </w:rPr>
          <w:tab/>
        </w:r>
        <w:r w:rsidR="005131AC">
          <w:rPr>
            <w:webHidden/>
          </w:rPr>
          <w:fldChar w:fldCharType="begin"/>
        </w:r>
        <w:r w:rsidR="005131AC">
          <w:rPr>
            <w:webHidden/>
          </w:rPr>
          <w:instrText xml:space="preserve"> PAGEREF _Toc479601459 \h </w:instrText>
        </w:r>
        <w:r w:rsidR="005131AC">
          <w:rPr>
            <w:webHidden/>
          </w:rPr>
        </w:r>
        <w:r w:rsidR="005131AC">
          <w:rPr>
            <w:webHidden/>
          </w:rPr>
          <w:fldChar w:fldCharType="separate"/>
        </w:r>
        <w:r w:rsidR="005131AC">
          <w:rPr>
            <w:webHidden/>
          </w:rPr>
          <w:t>18</w:t>
        </w:r>
        <w:r w:rsidR="005131AC">
          <w:rPr>
            <w:webHidden/>
          </w:rPr>
          <w:fldChar w:fldCharType="end"/>
        </w:r>
      </w:hyperlink>
    </w:p>
    <w:p w14:paraId="58167D9A" w14:textId="77777777" w:rsidR="005131AC" w:rsidRDefault="002E4A6A">
      <w:pPr>
        <w:pStyle w:val="TOC1"/>
        <w:rPr>
          <w:rFonts w:asciiTheme="minorHAnsi" w:eastAsiaTheme="minorEastAsia" w:hAnsiTheme="minorHAnsi" w:cstheme="minorBidi"/>
          <w:b w:val="0"/>
          <w:sz w:val="22"/>
          <w:szCs w:val="22"/>
          <w:lang w:eastAsia="en-NZ"/>
        </w:rPr>
      </w:pPr>
      <w:hyperlink w:anchor="_Toc479601460" w:history="1">
        <w:r w:rsidR="005131AC" w:rsidRPr="00E3488C">
          <w:rPr>
            <w:rStyle w:val="Hyperlink"/>
            <w:rFonts w:ascii="Arial Bold" w:hAnsi="Arial Bold"/>
            <w:caps/>
          </w:rPr>
          <w:t>16.</w:t>
        </w:r>
        <w:r w:rsidR="005131AC">
          <w:rPr>
            <w:rFonts w:asciiTheme="minorHAnsi" w:eastAsiaTheme="minorEastAsia" w:hAnsiTheme="minorHAnsi" w:cstheme="minorBidi"/>
            <w:b w:val="0"/>
            <w:sz w:val="22"/>
            <w:szCs w:val="22"/>
            <w:lang w:eastAsia="en-NZ"/>
          </w:rPr>
          <w:tab/>
        </w:r>
        <w:r w:rsidR="005131AC" w:rsidRPr="00E3488C">
          <w:rPr>
            <w:rStyle w:val="Hyperlink"/>
          </w:rPr>
          <w:t>Evaluation</w:t>
        </w:r>
        <w:r w:rsidR="005131AC">
          <w:rPr>
            <w:webHidden/>
          </w:rPr>
          <w:tab/>
        </w:r>
        <w:r w:rsidR="005131AC">
          <w:rPr>
            <w:webHidden/>
          </w:rPr>
          <w:fldChar w:fldCharType="begin"/>
        </w:r>
        <w:r w:rsidR="005131AC">
          <w:rPr>
            <w:webHidden/>
          </w:rPr>
          <w:instrText xml:space="preserve"> PAGEREF _Toc479601460 \h </w:instrText>
        </w:r>
        <w:r w:rsidR="005131AC">
          <w:rPr>
            <w:webHidden/>
          </w:rPr>
        </w:r>
        <w:r w:rsidR="005131AC">
          <w:rPr>
            <w:webHidden/>
          </w:rPr>
          <w:fldChar w:fldCharType="separate"/>
        </w:r>
        <w:r w:rsidR="005131AC">
          <w:rPr>
            <w:webHidden/>
          </w:rPr>
          <w:t>18</w:t>
        </w:r>
        <w:r w:rsidR="005131AC">
          <w:rPr>
            <w:webHidden/>
          </w:rPr>
          <w:fldChar w:fldCharType="end"/>
        </w:r>
      </w:hyperlink>
    </w:p>
    <w:p w14:paraId="71DD6CBC" w14:textId="77777777" w:rsidR="005131AC" w:rsidRDefault="002E4A6A">
      <w:pPr>
        <w:pStyle w:val="TOC1"/>
        <w:rPr>
          <w:rFonts w:asciiTheme="minorHAnsi" w:eastAsiaTheme="minorEastAsia" w:hAnsiTheme="minorHAnsi" w:cstheme="minorBidi"/>
          <w:b w:val="0"/>
          <w:sz w:val="22"/>
          <w:szCs w:val="22"/>
          <w:lang w:eastAsia="en-NZ"/>
        </w:rPr>
      </w:pPr>
      <w:hyperlink w:anchor="_Toc479601461" w:history="1">
        <w:r w:rsidR="005131AC" w:rsidRPr="00E3488C">
          <w:rPr>
            <w:rStyle w:val="Hyperlink"/>
            <w:rFonts w:ascii="Arial Bold" w:hAnsi="Arial Bold"/>
            <w:caps/>
          </w:rPr>
          <w:t>17.</w:t>
        </w:r>
        <w:r w:rsidR="005131AC">
          <w:rPr>
            <w:rFonts w:asciiTheme="minorHAnsi" w:eastAsiaTheme="minorEastAsia" w:hAnsiTheme="minorHAnsi" w:cstheme="minorBidi"/>
            <w:b w:val="0"/>
            <w:sz w:val="22"/>
            <w:szCs w:val="22"/>
            <w:lang w:eastAsia="en-NZ"/>
          </w:rPr>
          <w:tab/>
        </w:r>
        <w:r w:rsidR="005131AC" w:rsidRPr="00E3488C">
          <w:rPr>
            <w:rStyle w:val="Hyperlink"/>
          </w:rPr>
          <w:t>Intellectual Property</w:t>
        </w:r>
        <w:r w:rsidR="005131AC">
          <w:rPr>
            <w:webHidden/>
          </w:rPr>
          <w:tab/>
        </w:r>
        <w:r w:rsidR="005131AC">
          <w:rPr>
            <w:webHidden/>
          </w:rPr>
          <w:fldChar w:fldCharType="begin"/>
        </w:r>
        <w:r w:rsidR="005131AC">
          <w:rPr>
            <w:webHidden/>
          </w:rPr>
          <w:instrText xml:space="preserve"> PAGEREF _Toc479601461 \h </w:instrText>
        </w:r>
        <w:r w:rsidR="005131AC">
          <w:rPr>
            <w:webHidden/>
          </w:rPr>
        </w:r>
        <w:r w:rsidR="005131AC">
          <w:rPr>
            <w:webHidden/>
          </w:rPr>
          <w:fldChar w:fldCharType="separate"/>
        </w:r>
        <w:r w:rsidR="005131AC">
          <w:rPr>
            <w:webHidden/>
          </w:rPr>
          <w:t>18</w:t>
        </w:r>
        <w:r w:rsidR="005131AC">
          <w:rPr>
            <w:webHidden/>
          </w:rPr>
          <w:fldChar w:fldCharType="end"/>
        </w:r>
      </w:hyperlink>
    </w:p>
    <w:p w14:paraId="56A168CC" w14:textId="77777777" w:rsidR="005131AC" w:rsidRDefault="002E4A6A">
      <w:pPr>
        <w:pStyle w:val="TOC1"/>
        <w:rPr>
          <w:rFonts w:asciiTheme="minorHAnsi" w:eastAsiaTheme="minorEastAsia" w:hAnsiTheme="minorHAnsi" w:cstheme="minorBidi"/>
          <w:b w:val="0"/>
          <w:sz w:val="22"/>
          <w:szCs w:val="22"/>
          <w:lang w:eastAsia="en-NZ"/>
        </w:rPr>
      </w:pPr>
      <w:hyperlink w:anchor="_Toc479601462" w:history="1">
        <w:r w:rsidR="005131AC" w:rsidRPr="00E3488C">
          <w:rPr>
            <w:rStyle w:val="Hyperlink"/>
            <w:rFonts w:ascii="Arial Bold" w:hAnsi="Arial Bold"/>
            <w:caps/>
          </w:rPr>
          <w:t>18.</w:t>
        </w:r>
        <w:r w:rsidR="005131AC">
          <w:rPr>
            <w:rFonts w:asciiTheme="minorHAnsi" w:eastAsiaTheme="minorEastAsia" w:hAnsiTheme="minorHAnsi" w:cstheme="minorBidi"/>
            <w:b w:val="0"/>
            <w:sz w:val="22"/>
            <w:szCs w:val="22"/>
            <w:lang w:eastAsia="en-NZ"/>
          </w:rPr>
          <w:tab/>
        </w:r>
        <w:r w:rsidR="005131AC" w:rsidRPr="00E3488C">
          <w:rPr>
            <w:rStyle w:val="Hyperlink"/>
          </w:rPr>
          <w:t>Liability</w:t>
        </w:r>
        <w:r w:rsidR="005131AC">
          <w:rPr>
            <w:webHidden/>
          </w:rPr>
          <w:tab/>
        </w:r>
        <w:r w:rsidR="005131AC">
          <w:rPr>
            <w:webHidden/>
          </w:rPr>
          <w:fldChar w:fldCharType="begin"/>
        </w:r>
        <w:r w:rsidR="005131AC">
          <w:rPr>
            <w:webHidden/>
          </w:rPr>
          <w:instrText xml:space="preserve"> PAGEREF _Toc479601462 \h </w:instrText>
        </w:r>
        <w:r w:rsidR="005131AC">
          <w:rPr>
            <w:webHidden/>
          </w:rPr>
        </w:r>
        <w:r w:rsidR="005131AC">
          <w:rPr>
            <w:webHidden/>
          </w:rPr>
          <w:fldChar w:fldCharType="separate"/>
        </w:r>
        <w:r w:rsidR="005131AC">
          <w:rPr>
            <w:webHidden/>
          </w:rPr>
          <w:t>19</w:t>
        </w:r>
        <w:r w:rsidR="005131AC">
          <w:rPr>
            <w:webHidden/>
          </w:rPr>
          <w:fldChar w:fldCharType="end"/>
        </w:r>
      </w:hyperlink>
    </w:p>
    <w:p w14:paraId="093E47BC" w14:textId="77777777" w:rsidR="005131AC" w:rsidRDefault="002E4A6A">
      <w:pPr>
        <w:pStyle w:val="TOC1"/>
        <w:rPr>
          <w:rFonts w:asciiTheme="minorHAnsi" w:eastAsiaTheme="minorEastAsia" w:hAnsiTheme="minorHAnsi" w:cstheme="minorBidi"/>
          <w:b w:val="0"/>
          <w:sz w:val="22"/>
          <w:szCs w:val="22"/>
          <w:lang w:eastAsia="en-NZ"/>
        </w:rPr>
      </w:pPr>
      <w:hyperlink w:anchor="_Toc479601463" w:history="1">
        <w:r w:rsidR="005131AC" w:rsidRPr="00E3488C">
          <w:rPr>
            <w:rStyle w:val="Hyperlink"/>
            <w:rFonts w:ascii="Arial Bold" w:hAnsi="Arial Bold"/>
            <w:caps/>
          </w:rPr>
          <w:t>19.</w:t>
        </w:r>
        <w:r w:rsidR="005131AC">
          <w:rPr>
            <w:rFonts w:asciiTheme="minorHAnsi" w:eastAsiaTheme="minorEastAsia" w:hAnsiTheme="minorHAnsi" w:cstheme="minorBidi"/>
            <w:b w:val="0"/>
            <w:sz w:val="22"/>
            <w:szCs w:val="22"/>
            <w:lang w:eastAsia="en-NZ"/>
          </w:rPr>
          <w:tab/>
        </w:r>
        <w:r w:rsidR="005131AC" w:rsidRPr="00E3488C">
          <w:rPr>
            <w:rStyle w:val="Hyperlink"/>
          </w:rPr>
          <w:t>Insurance</w:t>
        </w:r>
        <w:r w:rsidR="005131AC">
          <w:rPr>
            <w:webHidden/>
          </w:rPr>
          <w:tab/>
        </w:r>
        <w:r w:rsidR="005131AC">
          <w:rPr>
            <w:webHidden/>
          </w:rPr>
          <w:fldChar w:fldCharType="begin"/>
        </w:r>
        <w:r w:rsidR="005131AC">
          <w:rPr>
            <w:webHidden/>
          </w:rPr>
          <w:instrText xml:space="preserve"> PAGEREF _Toc479601463 \h </w:instrText>
        </w:r>
        <w:r w:rsidR="005131AC">
          <w:rPr>
            <w:webHidden/>
          </w:rPr>
        </w:r>
        <w:r w:rsidR="005131AC">
          <w:rPr>
            <w:webHidden/>
          </w:rPr>
          <w:fldChar w:fldCharType="separate"/>
        </w:r>
        <w:r w:rsidR="005131AC">
          <w:rPr>
            <w:webHidden/>
          </w:rPr>
          <w:t>19</w:t>
        </w:r>
        <w:r w:rsidR="005131AC">
          <w:rPr>
            <w:webHidden/>
          </w:rPr>
          <w:fldChar w:fldCharType="end"/>
        </w:r>
      </w:hyperlink>
    </w:p>
    <w:p w14:paraId="3552A0CF" w14:textId="77777777" w:rsidR="005131AC" w:rsidRDefault="002E4A6A">
      <w:pPr>
        <w:pStyle w:val="TOC1"/>
        <w:rPr>
          <w:rFonts w:asciiTheme="minorHAnsi" w:eastAsiaTheme="minorEastAsia" w:hAnsiTheme="minorHAnsi" w:cstheme="minorBidi"/>
          <w:b w:val="0"/>
          <w:sz w:val="22"/>
          <w:szCs w:val="22"/>
          <w:lang w:eastAsia="en-NZ"/>
        </w:rPr>
      </w:pPr>
      <w:hyperlink w:anchor="_Toc479601464" w:history="1">
        <w:r w:rsidR="005131AC" w:rsidRPr="00E3488C">
          <w:rPr>
            <w:rStyle w:val="Hyperlink"/>
            <w:rFonts w:ascii="Arial Bold" w:hAnsi="Arial Bold"/>
            <w:caps/>
          </w:rPr>
          <w:t>20.</w:t>
        </w:r>
        <w:r w:rsidR="005131AC">
          <w:rPr>
            <w:rFonts w:asciiTheme="minorHAnsi" w:eastAsiaTheme="minorEastAsia" w:hAnsiTheme="minorHAnsi" w:cstheme="minorBidi"/>
            <w:b w:val="0"/>
            <w:sz w:val="22"/>
            <w:szCs w:val="22"/>
            <w:lang w:eastAsia="en-NZ"/>
          </w:rPr>
          <w:tab/>
        </w:r>
        <w:r w:rsidR="005131AC" w:rsidRPr="00E3488C">
          <w:rPr>
            <w:rStyle w:val="Hyperlink"/>
          </w:rPr>
          <w:t>Dispute Resolution</w:t>
        </w:r>
        <w:r w:rsidR="005131AC">
          <w:rPr>
            <w:webHidden/>
          </w:rPr>
          <w:tab/>
        </w:r>
        <w:r w:rsidR="005131AC">
          <w:rPr>
            <w:webHidden/>
          </w:rPr>
          <w:fldChar w:fldCharType="begin"/>
        </w:r>
        <w:r w:rsidR="005131AC">
          <w:rPr>
            <w:webHidden/>
          </w:rPr>
          <w:instrText xml:space="preserve"> PAGEREF _Toc479601464 \h </w:instrText>
        </w:r>
        <w:r w:rsidR="005131AC">
          <w:rPr>
            <w:webHidden/>
          </w:rPr>
        </w:r>
        <w:r w:rsidR="005131AC">
          <w:rPr>
            <w:webHidden/>
          </w:rPr>
          <w:fldChar w:fldCharType="separate"/>
        </w:r>
        <w:r w:rsidR="005131AC">
          <w:rPr>
            <w:webHidden/>
          </w:rPr>
          <w:t>19</w:t>
        </w:r>
        <w:r w:rsidR="005131AC">
          <w:rPr>
            <w:webHidden/>
          </w:rPr>
          <w:fldChar w:fldCharType="end"/>
        </w:r>
      </w:hyperlink>
    </w:p>
    <w:p w14:paraId="3DEFF0CD" w14:textId="77777777" w:rsidR="005131AC" w:rsidRDefault="002E4A6A">
      <w:pPr>
        <w:pStyle w:val="TOC1"/>
        <w:rPr>
          <w:rFonts w:asciiTheme="minorHAnsi" w:eastAsiaTheme="minorEastAsia" w:hAnsiTheme="minorHAnsi" w:cstheme="minorBidi"/>
          <w:b w:val="0"/>
          <w:sz w:val="22"/>
          <w:szCs w:val="22"/>
          <w:lang w:eastAsia="en-NZ"/>
        </w:rPr>
      </w:pPr>
      <w:hyperlink w:anchor="_Toc479601465" w:history="1">
        <w:r w:rsidR="005131AC" w:rsidRPr="00E3488C">
          <w:rPr>
            <w:rStyle w:val="Hyperlink"/>
            <w:rFonts w:ascii="Arial Bold" w:hAnsi="Arial Bold"/>
            <w:caps/>
          </w:rPr>
          <w:t>21.</w:t>
        </w:r>
        <w:r w:rsidR="005131AC">
          <w:rPr>
            <w:rFonts w:asciiTheme="minorHAnsi" w:eastAsiaTheme="minorEastAsia" w:hAnsiTheme="minorHAnsi" w:cstheme="minorBidi"/>
            <w:b w:val="0"/>
            <w:sz w:val="22"/>
            <w:szCs w:val="22"/>
            <w:lang w:eastAsia="en-NZ"/>
          </w:rPr>
          <w:tab/>
        </w:r>
        <w:r w:rsidR="005131AC" w:rsidRPr="00E3488C">
          <w:rPr>
            <w:rStyle w:val="Hyperlink"/>
          </w:rPr>
          <w:t>Termination</w:t>
        </w:r>
        <w:r w:rsidR="005131AC">
          <w:rPr>
            <w:webHidden/>
          </w:rPr>
          <w:tab/>
        </w:r>
        <w:r w:rsidR="005131AC">
          <w:rPr>
            <w:webHidden/>
          </w:rPr>
          <w:fldChar w:fldCharType="begin"/>
        </w:r>
        <w:r w:rsidR="005131AC">
          <w:rPr>
            <w:webHidden/>
          </w:rPr>
          <w:instrText xml:space="preserve"> PAGEREF _Toc479601465 \h </w:instrText>
        </w:r>
        <w:r w:rsidR="005131AC">
          <w:rPr>
            <w:webHidden/>
          </w:rPr>
        </w:r>
        <w:r w:rsidR="005131AC">
          <w:rPr>
            <w:webHidden/>
          </w:rPr>
          <w:fldChar w:fldCharType="separate"/>
        </w:r>
        <w:r w:rsidR="005131AC">
          <w:rPr>
            <w:webHidden/>
          </w:rPr>
          <w:t>20</w:t>
        </w:r>
        <w:r w:rsidR="005131AC">
          <w:rPr>
            <w:webHidden/>
          </w:rPr>
          <w:fldChar w:fldCharType="end"/>
        </w:r>
      </w:hyperlink>
    </w:p>
    <w:p w14:paraId="38F5CCE1" w14:textId="77777777" w:rsidR="005131AC" w:rsidRDefault="002E4A6A">
      <w:pPr>
        <w:pStyle w:val="TOC1"/>
        <w:rPr>
          <w:rFonts w:asciiTheme="minorHAnsi" w:eastAsiaTheme="minorEastAsia" w:hAnsiTheme="minorHAnsi" w:cstheme="minorBidi"/>
          <w:b w:val="0"/>
          <w:sz w:val="22"/>
          <w:szCs w:val="22"/>
          <w:lang w:eastAsia="en-NZ"/>
        </w:rPr>
      </w:pPr>
      <w:hyperlink w:anchor="_Toc479601466" w:history="1">
        <w:r w:rsidR="005131AC" w:rsidRPr="00E3488C">
          <w:rPr>
            <w:rStyle w:val="Hyperlink"/>
            <w:rFonts w:ascii="Arial Bold" w:hAnsi="Arial Bold"/>
            <w:caps/>
          </w:rPr>
          <w:t>22.</w:t>
        </w:r>
        <w:r w:rsidR="005131AC">
          <w:rPr>
            <w:rFonts w:asciiTheme="minorHAnsi" w:eastAsiaTheme="minorEastAsia" w:hAnsiTheme="minorHAnsi" w:cstheme="minorBidi"/>
            <w:b w:val="0"/>
            <w:sz w:val="22"/>
            <w:szCs w:val="22"/>
            <w:lang w:eastAsia="en-NZ"/>
          </w:rPr>
          <w:tab/>
        </w:r>
        <w:r w:rsidR="005131AC" w:rsidRPr="00E3488C">
          <w:rPr>
            <w:rStyle w:val="Hyperlink"/>
          </w:rPr>
          <w:t>Effect of Expiry or Termination</w:t>
        </w:r>
        <w:r w:rsidR="005131AC">
          <w:rPr>
            <w:webHidden/>
          </w:rPr>
          <w:tab/>
        </w:r>
        <w:r w:rsidR="005131AC">
          <w:rPr>
            <w:webHidden/>
          </w:rPr>
          <w:fldChar w:fldCharType="begin"/>
        </w:r>
        <w:r w:rsidR="005131AC">
          <w:rPr>
            <w:webHidden/>
          </w:rPr>
          <w:instrText xml:space="preserve"> PAGEREF _Toc479601466 \h </w:instrText>
        </w:r>
        <w:r w:rsidR="005131AC">
          <w:rPr>
            <w:webHidden/>
          </w:rPr>
        </w:r>
        <w:r w:rsidR="005131AC">
          <w:rPr>
            <w:webHidden/>
          </w:rPr>
          <w:fldChar w:fldCharType="separate"/>
        </w:r>
        <w:r w:rsidR="005131AC">
          <w:rPr>
            <w:webHidden/>
          </w:rPr>
          <w:t>21</w:t>
        </w:r>
        <w:r w:rsidR="005131AC">
          <w:rPr>
            <w:webHidden/>
          </w:rPr>
          <w:fldChar w:fldCharType="end"/>
        </w:r>
      </w:hyperlink>
    </w:p>
    <w:p w14:paraId="48C19680" w14:textId="77777777" w:rsidR="005131AC" w:rsidRDefault="002E4A6A">
      <w:pPr>
        <w:pStyle w:val="TOC1"/>
        <w:rPr>
          <w:rFonts w:asciiTheme="minorHAnsi" w:eastAsiaTheme="minorEastAsia" w:hAnsiTheme="minorHAnsi" w:cstheme="minorBidi"/>
          <w:b w:val="0"/>
          <w:sz w:val="22"/>
          <w:szCs w:val="22"/>
          <w:lang w:eastAsia="en-NZ"/>
        </w:rPr>
      </w:pPr>
      <w:hyperlink w:anchor="_Toc479601467" w:history="1">
        <w:r w:rsidR="005131AC" w:rsidRPr="00E3488C">
          <w:rPr>
            <w:rStyle w:val="Hyperlink"/>
            <w:rFonts w:ascii="Arial Bold" w:hAnsi="Arial Bold"/>
            <w:caps/>
          </w:rPr>
          <w:t>23.</w:t>
        </w:r>
        <w:r w:rsidR="005131AC">
          <w:rPr>
            <w:rFonts w:asciiTheme="minorHAnsi" w:eastAsiaTheme="minorEastAsia" w:hAnsiTheme="minorHAnsi" w:cstheme="minorBidi"/>
            <w:b w:val="0"/>
            <w:sz w:val="22"/>
            <w:szCs w:val="22"/>
            <w:lang w:eastAsia="en-NZ"/>
          </w:rPr>
          <w:tab/>
        </w:r>
        <w:r w:rsidR="005131AC" w:rsidRPr="00E3488C">
          <w:rPr>
            <w:rStyle w:val="Hyperlink"/>
          </w:rPr>
          <w:t>Contact Persons</w:t>
        </w:r>
        <w:r w:rsidR="005131AC">
          <w:rPr>
            <w:webHidden/>
          </w:rPr>
          <w:tab/>
        </w:r>
        <w:r w:rsidR="005131AC">
          <w:rPr>
            <w:webHidden/>
          </w:rPr>
          <w:fldChar w:fldCharType="begin"/>
        </w:r>
        <w:r w:rsidR="005131AC">
          <w:rPr>
            <w:webHidden/>
          </w:rPr>
          <w:instrText xml:space="preserve"> PAGEREF _Toc479601467 \h </w:instrText>
        </w:r>
        <w:r w:rsidR="005131AC">
          <w:rPr>
            <w:webHidden/>
          </w:rPr>
        </w:r>
        <w:r w:rsidR="005131AC">
          <w:rPr>
            <w:webHidden/>
          </w:rPr>
          <w:fldChar w:fldCharType="separate"/>
        </w:r>
        <w:r w:rsidR="005131AC">
          <w:rPr>
            <w:webHidden/>
          </w:rPr>
          <w:t>22</w:t>
        </w:r>
        <w:r w:rsidR="005131AC">
          <w:rPr>
            <w:webHidden/>
          </w:rPr>
          <w:fldChar w:fldCharType="end"/>
        </w:r>
      </w:hyperlink>
    </w:p>
    <w:p w14:paraId="45B78045" w14:textId="77777777" w:rsidR="005131AC" w:rsidRDefault="002E4A6A">
      <w:pPr>
        <w:pStyle w:val="TOC1"/>
        <w:rPr>
          <w:rFonts w:asciiTheme="minorHAnsi" w:eastAsiaTheme="minorEastAsia" w:hAnsiTheme="minorHAnsi" w:cstheme="minorBidi"/>
          <w:b w:val="0"/>
          <w:sz w:val="22"/>
          <w:szCs w:val="22"/>
          <w:lang w:eastAsia="en-NZ"/>
        </w:rPr>
      </w:pPr>
      <w:hyperlink w:anchor="_Toc479601468" w:history="1">
        <w:r w:rsidR="005131AC" w:rsidRPr="00E3488C">
          <w:rPr>
            <w:rStyle w:val="Hyperlink"/>
            <w:rFonts w:ascii="Arial Bold" w:hAnsi="Arial Bold"/>
            <w:caps/>
          </w:rPr>
          <w:t>24.</w:t>
        </w:r>
        <w:r w:rsidR="005131AC">
          <w:rPr>
            <w:rFonts w:asciiTheme="minorHAnsi" w:eastAsiaTheme="minorEastAsia" w:hAnsiTheme="minorHAnsi" w:cstheme="minorBidi"/>
            <w:b w:val="0"/>
            <w:sz w:val="22"/>
            <w:szCs w:val="22"/>
            <w:lang w:eastAsia="en-NZ"/>
          </w:rPr>
          <w:tab/>
        </w:r>
        <w:r w:rsidR="005131AC" w:rsidRPr="00E3488C">
          <w:rPr>
            <w:rStyle w:val="Hyperlink"/>
          </w:rPr>
          <w:t>Inspection</w:t>
        </w:r>
        <w:r w:rsidR="005131AC">
          <w:rPr>
            <w:webHidden/>
          </w:rPr>
          <w:tab/>
        </w:r>
        <w:r w:rsidR="005131AC">
          <w:rPr>
            <w:webHidden/>
          </w:rPr>
          <w:fldChar w:fldCharType="begin"/>
        </w:r>
        <w:r w:rsidR="005131AC">
          <w:rPr>
            <w:webHidden/>
          </w:rPr>
          <w:instrText xml:space="preserve"> PAGEREF _Toc479601468 \h </w:instrText>
        </w:r>
        <w:r w:rsidR="005131AC">
          <w:rPr>
            <w:webHidden/>
          </w:rPr>
        </w:r>
        <w:r w:rsidR="005131AC">
          <w:rPr>
            <w:webHidden/>
          </w:rPr>
          <w:fldChar w:fldCharType="separate"/>
        </w:r>
        <w:r w:rsidR="005131AC">
          <w:rPr>
            <w:webHidden/>
          </w:rPr>
          <w:t>22</w:t>
        </w:r>
        <w:r w:rsidR="005131AC">
          <w:rPr>
            <w:webHidden/>
          </w:rPr>
          <w:fldChar w:fldCharType="end"/>
        </w:r>
      </w:hyperlink>
    </w:p>
    <w:p w14:paraId="2BC0B3C1" w14:textId="77777777" w:rsidR="005131AC" w:rsidRDefault="002E4A6A">
      <w:pPr>
        <w:pStyle w:val="TOC1"/>
        <w:rPr>
          <w:rFonts w:asciiTheme="minorHAnsi" w:eastAsiaTheme="minorEastAsia" w:hAnsiTheme="minorHAnsi" w:cstheme="minorBidi"/>
          <w:b w:val="0"/>
          <w:sz w:val="22"/>
          <w:szCs w:val="22"/>
          <w:lang w:eastAsia="en-NZ"/>
        </w:rPr>
      </w:pPr>
      <w:hyperlink w:anchor="_Toc479601469" w:history="1">
        <w:r w:rsidR="005131AC" w:rsidRPr="00E3488C">
          <w:rPr>
            <w:rStyle w:val="Hyperlink"/>
            <w:rFonts w:ascii="Arial Bold" w:hAnsi="Arial Bold"/>
            <w:caps/>
          </w:rPr>
          <w:t>25.</w:t>
        </w:r>
        <w:r w:rsidR="005131AC">
          <w:rPr>
            <w:rFonts w:asciiTheme="minorHAnsi" w:eastAsiaTheme="minorEastAsia" w:hAnsiTheme="minorHAnsi" w:cstheme="minorBidi"/>
            <w:b w:val="0"/>
            <w:sz w:val="22"/>
            <w:szCs w:val="22"/>
            <w:lang w:eastAsia="en-NZ"/>
          </w:rPr>
          <w:tab/>
        </w:r>
        <w:r w:rsidR="005131AC" w:rsidRPr="00E3488C">
          <w:rPr>
            <w:rStyle w:val="Hyperlink"/>
          </w:rPr>
          <w:t>Recordkeeping and Audit</w:t>
        </w:r>
        <w:r w:rsidR="005131AC">
          <w:rPr>
            <w:webHidden/>
          </w:rPr>
          <w:tab/>
        </w:r>
        <w:r w:rsidR="005131AC">
          <w:rPr>
            <w:webHidden/>
          </w:rPr>
          <w:fldChar w:fldCharType="begin"/>
        </w:r>
        <w:r w:rsidR="005131AC">
          <w:rPr>
            <w:webHidden/>
          </w:rPr>
          <w:instrText xml:space="preserve"> PAGEREF _Toc479601469 \h </w:instrText>
        </w:r>
        <w:r w:rsidR="005131AC">
          <w:rPr>
            <w:webHidden/>
          </w:rPr>
        </w:r>
        <w:r w:rsidR="005131AC">
          <w:rPr>
            <w:webHidden/>
          </w:rPr>
          <w:fldChar w:fldCharType="separate"/>
        </w:r>
        <w:r w:rsidR="005131AC">
          <w:rPr>
            <w:webHidden/>
          </w:rPr>
          <w:t>22</w:t>
        </w:r>
        <w:r w:rsidR="005131AC">
          <w:rPr>
            <w:webHidden/>
          </w:rPr>
          <w:fldChar w:fldCharType="end"/>
        </w:r>
      </w:hyperlink>
    </w:p>
    <w:p w14:paraId="1ABCC10B" w14:textId="77777777" w:rsidR="005131AC" w:rsidRDefault="002E4A6A">
      <w:pPr>
        <w:pStyle w:val="TOC1"/>
        <w:rPr>
          <w:rFonts w:asciiTheme="minorHAnsi" w:eastAsiaTheme="minorEastAsia" w:hAnsiTheme="minorHAnsi" w:cstheme="minorBidi"/>
          <w:b w:val="0"/>
          <w:sz w:val="22"/>
          <w:szCs w:val="22"/>
          <w:lang w:eastAsia="en-NZ"/>
        </w:rPr>
      </w:pPr>
      <w:hyperlink w:anchor="_Toc479601470" w:history="1">
        <w:r w:rsidR="005131AC" w:rsidRPr="00E3488C">
          <w:rPr>
            <w:rStyle w:val="Hyperlink"/>
            <w:rFonts w:ascii="Arial Bold" w:hAnsi="Arial Bold"/>
            <w:caps/>
          </w:rPr>
          <w:t>26.</w:t>
        </w:r>
        <w:r w:rsidR="005131AC">
          <w:rPr>
            <w:rFonts w:asciiTheme="minorHAnsi" w:eastAsiaTheme="minorEastAsia" w:hAnsiTheme="minorHAnsi" w:cstheme="minorBidi"/>
            <w:b w:val="0"/>
            <w:sz w:val="22"/>
            <w:szCs w:val="22"/>
            <w:lang w:eastAsia="en-NZ"/>
          </w:rPr>
          <w:tab/>
        </w:r>
        <w:r w:rsidR="005131AC" w:rsidRPr="00E3488C">
          <w:rPr>
            <w:rStyle w:val="Hyperlink"/>
          </w:rPr>
          <w:t>Notices</w:t>
        </w:r>
        <w:r w:rsidR="005131AC">
          <w:rPr>
            <w:webHidden/>
          </w:rPr>
          <w:tab/>
        </w:r>
        <w:r w:rsidR="005131AC">
          <w:rPr>
            <w:webHidden/>
          </w:rPr>
          <w:fldChar w:fldCharType="begin"/>
        </w:r>
        <w:r w:rsidR="005131AC">
          <w:rPr>
            <w:webHidden/>
          </w:rPr>
          <w:instrText xml:space="preserve"> PAGEREF _Toc479601470 \h </w:instrText>
        </w:r>
        <w:r w:rsidR="005131AC">
          <w:rPr>
            <w:webHidden/>
          </w:rPr>
        </w:r>
        <w:r w:rsidR="005131AC">
          <w:rPr>
            <w:webHidden/>
          </w:rPr>
          <w:fldChar w:fldCharType="separate"/>
        </w:r>
        <w:r w:rsidR="005131AC">
          <w:rPr>
            <w:webHidden/>
          </w:rPr>
          <w:t>23</w:t>
        </w:r>
        <w:r w:rsidR="005131AC">
          <w:rPr>
            <w:webHidden/>
          </w:rPr>
          <w:fldChar w:fldCharType="end"/>
        </w:r>
      </w:hyperlink>
    </w:p>
    <w:p w14:paraId="564672E0" w14:textId="77777777" w:rsidR="005131AC" w:rsidRDefault="002E4A6A">
      <w:pPr>
        <w:pStyle w:val="TOC1"/>
        <w:rPr>
          <w:rFonts w:asciiTheme="minorHAnsi" w:eastAsiaTheme="minorEastAsia" w:hAnsiTheme="minorHAnsi" w:cstheme="minorBidi"/>
          <w:b w:val="0"/>
          <w:sz w:val="22"/>
          <w:szCs w:val="22"/>
          <w:lang w:eastAsia="en-NZ"/>
        </w:rPr>
      </w:pPr>
      <w:hyperlink w:anchor="_Toc479601471" w:history="1">
        <w:r w:rsidR="005131AC" w:rsidRPr="00E3488C">
          <w:rPr>
            <w:rStyle w:val="Hyperlink"/>
            <w:rFonts w:ascii="Arial Bold" w:hAnsi="Arial Bold"/>
            <w:caps/>
          </w:rPr>
          <w:t>27.</w:t>
        </w:r>
        <w:r w:rsidR="005131AC">
          <w:rPr>
            <w:rFonts w:asciiTheme="minorHAnsi" w:eastAsiaTheme="minorEastAsia" w:hAnsiTheme="minorHAnsi" w:cstheme="minorBidi"/>
            <w:b w:val="0"/>
            <w:sz w:val="22"/>
            <w:szCs w:val="22"/>
            <w:lang w:eastAsia="en-NZ"/>
          </w:rPr>
          <w:tab/>
        </w:r>
        <w:r w:rsidR="005131AC" w:rsidRPr="00E3488C">
          <w:rPr>
            <w:rStyle w:val="Hyperlink"/>
          </w:rPr>
          <w:t>Extraordinary Events</w:t>
        </w:r>
        <w:r w:rsidR="005131AC">
          <w:rPr>
            <w:webHidden/>
          </w:rPr>
          <w:tab/>
        </w:r>
        <w:r w:rsidR="005131AC">
          <w:rPr>
            <w:webHidden/>
          </w:rPr>
          <w:fldChar w:fldCharType="begin"/>
        </w:r>
        <w:r w:rsidR="005131AC">
          <w:rPr>
            <w:webHidden/>
          </w:rPr>
          <w:instrText xml:space="preserve"> PAGEREF _Toc479601471 \h </w:instrText>
        </w:r>
        <w:r w:rsidR="005131AC">
          <w:rPr>
            <w:webHidden/>
          </w:rPr>
        </w:r>
        <w:r w:rsidR="005131AC">
          <w:rPr>
            <w:webHidden/>
          </w:rPr>
          <w:fldChar w:fldCharType="separate"/>
        </w:r>
        <w:r w:rsidR="005131AC">
          <w:rPr>
            <w:webHidden/>
          </w:rPr>
          <w:t>23</w:t>
        </w:r>
        <w:r w:rsidR="005131AC">
          <w:rPr>
            <w:webHidden/>
          </w:rPr>
          <w:fldChar w:fldCharType="end"/>
        </w:r>
      </w:hyperlink>
    </w:p>
    <w:p w14:paraId="67B1D7D6" w14:textId="77777777" w:rsidR="005131AC" w:rsidRDefault="002E4A6A">
      <w:pPr>
        <w:pStyle w:val="TOC1"/>
        <w:rPr>
          <w:rFonts w:asciiTheme="minorHAnsi" w:eastAsiaTheme="minorEastAsia" w:hAnsiTheme="minorHAnsi" w:cstheme="minorBidi"/>
          <w:b w:val="0"/>
          <w:sz w:val="22"/>
          <w:szCs w:val="22"/>
          <w:lang w:eastAsia="en-NZ"/>
        </w:rPr>
      </w:pPr>
      <w:hyperlink w:anchor="_Toc479601472" w:history="1">
        <w:r w:rsidR="005131AC" w:rsidRPr="00E3488C">
          <w:rPr>
            <w:rStyle w:val="Hyperlink"/>
            <w:rFonts w:ascii="Arial Bold" w:hAnsi="Arial Bold"/>
            <w:caps/>
          </w:rPr>
          <w:t>28.</w:t>
        </w:r>
        <w:r w:rsidR="005131AC">
          <w:rPr>
            <w:rFonts w:asciiTheme="minorHAnsi" w:eastAsiaTheme="minorEastAsia" w:hAnsiTheme="minorHAnsi" w:cstheme="minorBidi"/>
            <w:b w:val="0"/>
            <w:sz w:val="22"/>
            <w:szCs w:val="22"/>
            <w:lang w:eastAsia="en-NZ"/>
          </w:rPr>
          <w:tab/>
        </w:r>
        <w:r w:rsidR="005131AC" w:rsidRPr="00E3488C">
          <w:rPr>
            <w:rStyle w:val="Hyperlink"/>
          </w:rPr>
          <w:t>Miscellaneous</w:t>
        </w:r>
        <w:r w:rsidR="005131AC">
          <w:rPr>
            <w:webHidden/>
          </w:rPr>
          <w:tab/>
        </w:r>
        <w:r w:rsidR="005131AC">
          <w:rPr>
            <w:webHidden/>
          </w:rPr>
          <w:fldChar w:fldCharType="begin"/>
        </w:r>
        <w:r w:rsidR="005131AC">
          <w:rPr>
            <w:webHidden/>
          </w:rPr>
          <w:instrText xml:space="preserve"> PAGEREF _Toc479601472 \h </w:instrText>
        </w:r>
        <w:r w:rsidR="005131AC">
          <w:rPr>
            <w:webHidden/>
          </w:rPr>
        </w:r>
        <w:r w:rsidR="005131AC">
          <w:rPr>
            <w:webHidden/>
          </w:rPr>
          <w:fldChar w:fldCharType="separate"/>
        </w:r>
        <w:r w:rsidR="005131AC">
          <w:rPr>
            <w:webHidden/>
          </w:rPr>
          <w:t>24</w:t>
        </w:r>
        <w:r w:rsidR="005131AC">
          <w:rPr>
            <w:webHidden/>
          </w:rPr>
          <w:fldChar w:fldCharType="end"/>
        </w:r>
      </w:hyperlink>
    </w:p>
    <w:p w14:paraId="73B8CD04" w14:textId="77777777" w:rsidR="00DD6235" w:rsidRDefault="00A72297" w:rsidP="00DD6235">
      <w:r>
        <w:fldChar w:fldCharType="end"/>
      </w:r>
    </w:p>
    <w:p w14:paraId="73B8CD05" w14:textId="77777777" w:rsidR="00787B7C" w:rsidRDefault="00787B7C" w:rsidP="00787B7C">
      <w:pPr>
        <w:pStyle w:val="Title"/>
        <w:spacing w:before="20" w:afterLines="20" w:after="48"/>
        <w:rPr>
          <w:noProof/>
        </w:rPr>
        <w:sectPr w:rsidR="00787B7C" w:rsidSect="00A5285E">
          <w:headerReference w:type="default" r:id="rId12"/>
          <w:footerReference w:type="even" r:id="rId13"/>
          <w:footerReference w:type="default" r:id="rId14"/>
          <w:footerReference w:type="first" r:id="rId15"/>
          <w:pgSz w:w="11906" w:h="16838" w:code="9"/>
          <w:pgMar w:top="1418" w:right="1418" w:bottom="1134" w:left="1418" w:header="567" w:footer="624" w:gutter="0"/>
          <w:cols w:space="720"/>
          <w:titlePg/>
          <w:docGrid w:linePitch="272"/>
        </w:sectPr>
      </w:pPr>
    </w:p>
    <w:p w14:paraId="73B8CD06" w14:textId="77777777" w:rsidR="00787B7C" w:rsidRPr="00787B7C" w:rsidRDefault="00D52DFC" w:rsidP="00787B7C">
      <w:pPr>
        <w:pStyle w:val="Title"/>
        <w:spacing w:before="20" w:afterLines="20" w:after="48"/>
        <w:rPr>
          <w:sz w:val="22"/>
          <w:szCs w:val="22"/>
        </w:rPr>
      </w:pPr>
      <w:bookmarkStart w:id="8" w:name="_Toc332033651"/>
      <w:r w:rsidRPr="00787B7C">
        <w:rPr>
          <w:sz w:val="22"/>
          <w:szCs w:val="22"/>
        </w:rPr>
        <w:lastRenderedPageBreak/>
        <w:t>FUNDING</w:t>
      </w:r>
      <w:r w:rsidR="00DD6235" w:rsidRPr="00787B7C">
        <w:rPr>
          <w:sz w:val="22"/>
          <w:szCs w:val="22"/>
        </w:rPr>
        <w:t xml:space="preserve"> AGREEMENT</w:t>
      </w:r>
      <w:bookmarkEnd w:id="8"/>
    </w:p>
    <w:p w14:paraId="73B8CD07" w14:textId="77777777" w:rsidR="00DD6235" w:rsidRPr="004F7B25" w:rsidRDefault="00787B7C" w:rsidP="00DD6235">
      <w:pPr>
        <w:spacing w:after="240"/>
        <w:rPr>
          <w:rFonts w:cs="Arial"/>
          <w:b/>
        </w:rPr>
      </w:pPr>
      <w:r>
        <w:rPr>
          <w:rFonts w:cs="Arial"/>
          <w:b/>
        </w:rPr>
        <w:br/>
      </w:r>
      <w:r w:rsidR="00DD6235" w:rsidRPr="004F7B25">
        <w:rPr>
          <w:rFonts w:cs="Arial"/>
          <w:b/>
        </w:rPr>
        <w:t>PARTIES</w:t>
      </w:r>
    </w:p>
    <w:p w14:paraId="73B8CD08" w14:textId="77777777" w:rsidR="00DD6235" w:rsidRPr="004F7B25" w:rsidRDefault="00DD6235" w:rsidP="00DD6235">
      <w:pPr>
        <w:spacing w:after="240"/>
        <w:jc w:val="both"/>
        <w:rPr>
          <w:rFonts w:cs="Arial"/>
        </w:rPr>
      </w:pPr>
      <w:r w:rsidRPr="006253D9">
        <w:rPr>
          <w:rFonts w:cs="Arial"/>
          <w:b/>
        </w:rPr>
        <w:t xml:space="preserve">HER MAJESTY THE QUEEN </w:t>
      </w:r>
      <w:r w:rsidRPr="006253D9">
        <w:rPr>
          <w:rFonts w:cs="Arial"/>
        </w:rPr>
        <w:t xml:space="preserve">in right of New Zealand acting by and through the Minister </w:t>
      </w:r>
      <w:r w:rsidR="00164DA3" w:rsidRPr="006253D9">
        <w:rPr>
          <w:rFonts w:cs="Arial"/>
        </w:rPr>
        <w:t xml:space="preserve">for Primary Industries </w:t>
      </w:r>
      <w:r w:rsidR="006253D9" w:rsidRPr="006253D9">
        <w:rPr>
          <w:rFonts w:cs="Arial"/>
        </w:rPr>
        <w:t xml:space="preserve">and </w:t>
      </w:r>
      <w:r w:rsidR="001B3F45">
        <w:rPr>
          <w:rFonts w:cs="Arial"/>
        </w:rPr>
        <w:t xml:space="preserve">the Minister’s </w:t>
      </w:r>
      <w:r w:rsidRPr="006253D9">
        <w:rPr>
          <w:rFonts w:cs="Arial"/>
        </w:rPr>
        <w:t>authorised</w:t>
      </w:r>
      <w:r w:rsidRPr="004F7B25">
        <w:rPr>
          <w:rFonts w:cs="Arial"/>
        </w:rPr>
        <w:t xml:space="preserve"> delegates at the Ministry </w:t>
      </w:r>
      <w:r w:rsidR="00164DA3">
        <w:rPr>
          <w:rFonts w:cs="Arial"/>
        </w:rPr>
        <w:t>for Primary Industries</w:t>
      </w:r>
      <w:r w:rsidRPr="004F7B25">
        <w:rPr>
          <w:rFonts w:cs="Arial"/>
        </w:rPr>
        <w:t xml:space="preserve"> (“</w:t>
      </w:r>
      <w:r w:rsidR="00164DA3">
        <w:rPr>
          <w:rFonts w:cs="Arial"/>
          <w:b/>
        </w:rPr>
        <w:t>MPI</w:t>
      </w:r>
      <w:r w:rsidRPr="004F7B25">
        <w:rPr>
          <w:rFonts w:cs="Arial"/>
        </w:rPr>
        <w:t>”)</w:t>
      </w:r>
      <w:r w:rsidR="00394A67">
        <w:rPr>
          <w:rFonts w:cs="Arial"/>
        </w:rPr>
        <w:t xml:space="preserve"> </w:t>
      </w:r>
    </w:p>
    <w:p w14:paraId="73B8CD09" w14:textId="77777777" w:rsidR="00B124CE" w:rsidRDefault="00DD6235" w:rsidP="00DD6235">
      <w:pPr>
        <w:spacing w:after="240"/>
        <w:jc w:val="both"/>
        <w:rPr>
          <w:rFonts w:cs="Arial"/>
          <w:b/>
        </w:rPr>
      </w:pPr>
      <w:proofErr w:type="gramStart"/>
      <w:r w:rsidRPr="004F7B25">
        <w:rPr>
          <w:rFonts w:cs="Arial"/>
        </w:rPr>
        <w:t>and</w:t>
      </w:r>
      <w:proofErr w:type="gramEnd"/>
      <w:r w:rsidRPr="004F7B25">
        <w:rPr>
          <w:rFonts w:cs="Arial"/>
        </w:rPr>
        <w:t xml:space="preserve">              </w:t>
      </w:r>
    </w:p>
    <w:p w14:paraId="73B8CD0A" w14:textId="73725DD4" w:rsidR="00DD6235" w:rsidRPr="004F7B25" w:rsidRDefault="00BC1FBD" w:rsidP="00DD6235">
      <w:pPr>
        <w:spacing w:after="240"/>
        <w:jc w:val="both"/>
        <w:rPr>
          <w:rFonts w:cs="Arial"/>
        </w:rPr>
      </w:pPr>
      <w:r w:rsidRPr="00BC1FBD">
        <w:rPr>
          <w:rFonts w:cs="Arial"/>
          <w:b/>
          <w:highlight w:val="yellow"/>
        </w:rPr>
        <w:t>Contracted Entity</w:t>
      </w:r>
      <w:r w:rsidR="007652DD" w:rsidRPr="00D37797">
        <w:rPr>
          <w:rFonts w:cs="Arial"/>
        </w:rPr>
        <w:t xml:space="preserve"> </w:t>
      </w:r>
      <w:r w:rsidR="00DD6235" w:rsidRPr="00D37797">
        <w:rPr>
          <w:rFonts w:cs="Arial"/>
        </w:rPr>
        <w:t>(“</w:t>
      </w:r>
      <w:r w:rsidR="00DD6235" w:rsidRPr="00D37797">
        <w:rPr>
          <w:rFonts w:cs="Arial"/>
          <w:b/>
        </w:rPr>
        <w:t>Recipient</w:t>
      </w:r>
      <w:r w:rsidR="00DD6235" w:rsidRPr="00D37797">
        <w:rPr>
          <w:rFonts w:cs="Arial"/>
        </w:rPr>
        <w:t>”).</w:t>
      </w:r>
    </w:p>
    <w:p w14:paraId="73B8CD0B" w14:textId="77777777" w:rsidR="00DD6235" w:rsidRPr="00500508" w:rsidRDefault="00DD6235" w:rsidP="00DD6235">
      <w:pPr>
        <w:jc w:val="both"/>
        <w:rPr>
          <w:rFonts w:cs="Arial"/>
        </w:rPr>
      </w:pPr>
    </w:p>
    <w:p w14:paraId="73B8CD0C" w14:textId="77777777" w:rsidR="00DD6235" w:rsidRPr="00500508" w:rsidRDefault="00DD6235" w:rsidP="00DD6235">
      <w:pPr>
        <w:spacing w:after="240"/>
        <w:rPr>
          <w:rFonts w:cs="Arial"/>
          <w:b/>
        </w:rPr>
      </w:pPr>
      <w:r w:rsidRPr="00500508">
        <w:rPr>
          <w:rFonts w:cs="Arial"/>
          <w:b/>
        </w:rPr>
        <w:t>AGREEMENT</w:t>
      </w:r>
    </w:p>
    <w:p w14:paraId="73B8CD0D" w14:textId="77777777" w:rsidR="00DD6235" w:rsidRPr="00500508" w:rsidRDefault="00DD6235" w:rsidP="00DD6235">
      <w:pPr>
        <w:spacing w:after="240"/>
        <w:jc w:val="both"/>
        <w:rPr>
          <w:rFonts w:cs="Arial"/>
        </w:rPr>
      </w:pPr>
      <w:r w:rsidRPr="00500508">
        <w:rPr>
          <w:rFonts w:cs="Arial"/>
        </w:rPr>
        <w:t xml:space="preserve">The </w:t>
      </w:r>
      <w:r>
        <w:rPr>
          <w:rFonts w:cs="Arial"/>
        </w:rPr>
        <w:t>Recipient</w:t>
      </w:r>
      <w:r w:rsidRPr="00500508">
        <w:rPr>
          <w:rFonts w:cs="Arial"/>
        </w:rPr>
        <w:t xml:space="preserve"> will </w:t>
      </w:r>
      <w:r w:rsidR="00D52DFC">
        <w:rPr>
          <w:rFonts w:cs="Arial"/>
        </w:rPr>
        <w:t>perform</w:t>
      </w:r>
      <w:r w:rsidR="006A440F" w:rsidRPr="00500508">
        <w:rPr>
          <w:rFonts w:cs="Arial"/>
        </w:rPr>
        <w:t xml:space="preserve"> </w:t>
      </w:r>
      <w:r w:rsidRPr="00500508">
        <w:rPr>
          <w:rFonts w:cs="Arial"/>
        </w:rPr>
        <w:t xml:space="preserve">the </w:t>
      </w:r>
      <w:r w:rsidR="005A699D">
        <w:rPr>
          <w:rFonts w:cs="Arial"/>
        </w:rPr>
        <w:t>Activities</w:t>
      </w:r>
      <w:r w:rsidR="006A440F">
        <w:rPr>
          <w:rFonts w:cs="Arial"/>
        </w:rPr>
        <w:t xml:space="preserve"> </w:t>
      </w:r>
      <w:r w:rsidR="00673FC8">
        <w:rPr>
          <w:rFonts w:cs="Arial"/>
        </w:rPr>
        <w:t>in accordance with</w:t>
      </w:r>
      <w:r w:rsidR="00673FC8" w:rsidRPr="00500508">
        <w:rPr>
          <w:rFonts w:cs="Arial"/>
        </w:rPr>
        <w:t xml:space="preserve"> </w:t>
      </w:r>
      <w:r w:rsidRPr="00500508">
        <w:rPr>
          <w:rFonts w:cs="Arial"/>
        </w:rPr>
        <w:t>the terms and conditions set out in the following Schedules:</w:t>
      </w:r>
    </w:p>
    <w:p w14:paraId="73B8CD0E" w14:textId="77777777" w:rsidR="00DD6235" w:rsidRPr="00500508" w:rsidRDefault="00DD6235" w:rsidP="00DD6235">
      <w:pPr>
        <w:spacing w:after="240"/>
        <w:jc w:val="both"/>
        <w:rPr>
          <w:rFonts w:cs="Arial"/>
          <w:b/>
        </w:rPr>
      </w:pPr>
      <w:r w:rsidRPr="00500508">
        <w:rPr>
          <w:rFonts w:cs="Arial"/>
          <w:b/>
        </w:rPr>
        <w:t xml:space="preserve">Schedule 1:  Specific Terms </w:t>
      </w:r>
    </w:p>
    <w:p w14:paraId="73B8CD0F" w14:textId="77777777" w:rsidR="00DD6235" w:rsidRDefault="00DD6235" w:rsidP="00DD6235">
      <w:pPr>
        <w:spacing w:after="240"/>
        <w:jc w:val="both"/>
        <w:rPr>
          <w:rFonts w:cs="Arial"/>
          <w:b/>
        </w:rPr>
      </w:pPr>
      <w:r w:rsidRPr="00500508">
        <w:rPr>
          <w:rFonts w:cs="Arial"/>
          <w:b/>
        </w:rPr>
        <w:t xml:space="preserve">Schedule 2:  General Terms </w:t>
      </w:r>
    </w:p>
    <w:p w14:paraId="73B8CD10" w14:textId="77777777" w:rsidR="00DD6235" w:rsidRPr="00500508" w:rsidRDefault="00DD6235" w:rsidP="00DD6235">
      <w:pPr>
        <w:keepNext/>
        <w:spacing w:after="240"/>
        <w:jc w:val="both"/>
        <w:rPr>
          <w:rFonts w:cs="Arial"/>
          <w:b/>
        </w:rPr>
      </w:pPr>
      <w:r w:rsidRPr="00500508">
        <w:rPr>
          <w:rFonts w:cs="Arial"/>
          <w:b/>
        </w:rPr>
        <w:t>SIGNATURE</w:t>
      </w:r>
    </w:p>
    <w:tbl>
      <w:tblPr>
        <w:tblW w:w="9180" w:type="dxa"/>
        <w:tblLayout w:type="fixed"/>
        <w:tblLook w:val="01E0" w:firstRow="1" w:lastRow="1" w:firstColumn="1" w:lastColumn="1" w:noHBand="0" w:noVBand="0"/>
      </w:tblPr>
      <w:tblGrid>
        <w:gridCol w:w="4503"/>
        <w:gridCol w:w="283"/>
        <w:gridCol w:w="4394"/>
      </w:tblGrid>
      <w:tr w:rsidR="00DD6235" w:rsidRPr="00500508" w14:paraId="73B8CD16" w14:textId="77777777" w:rsidTr="00DD6235">
        <w:tc>
          <w:tcPr>
            <w:tcW w:w="4503" w:type="dxa"/>
          </w:tcPr>
          <w:p w14:paraId="73B8CD11" w14:textId="77777777" w:rsidR="00DD6235" w:rsidRPr="00500508" w:rsidRDefault="00DD6235" w:rsidP="00DD6235">
            <w:pPr>
              <w:keepNext/>
              <w:spacing w:after="240"/>
              <w:jc w:val="both"/>
              <w:rPr>
                <w:rFonts w:cs="Arial"/>
              </w:rPr>
            </w:pPr>
            <w:r w:rsidRPr="00500508">
              <w:rPr>
                <w:rFonts w:cs="Arial"/>
                <w:b/>
              </w:rPr>
              <w:t>SIGNED</w:t>
            </w:r>
            <w:r w:rsidRPr="00500508">
              <w:rPr>
                <w:rFonts w:cs="Arial"/>
              </w:rPr>
              <w:t xml:space="preserve"> for and on behalf of </w:t>
            </w:r>
            <w:r w:rsidR="00164DA3">
              <w:rPr>
                <w:rFonts w:cs="Arial"/>
                <w:b/>
              </w:rPr>
              <w:t>MPI</w:t>
            </w:r>
            <w:r w:rsidRPr="00500508">
              <w:rPr>
                <w:rFonts w:cs="Arial"/>
              </w:rPr>
              <w:t xml:space="preserve"> by the person named below, being a person duly authorised to enter </w:t>
            </w:r>
            <w:r w:rsidR="000C3467">
              <w:rPr>
                <w:rFonts w:cs="Arial"/>
              </w:rPr>
              <w:t xml:space="preserve">into </w:t>
            </w:r>
            <w:r w:rsidRPr="00500508">
              <w:rPr>
                <w:rFonts w:cs="Arial"/>
              </w:rPr>
              <w:t xml:space="preserve">obligations on behalf of </w:t>
            </w:r>
            <w:r w:rsidR="00164DA3">
              <w:rPr>
                <w:rFonts w:cs="Arial"/>
              </w:rPr>
              <w:t>MPI</w:t>
            </w:r>
            <w:r w:rsidRPr="00500508">
              <w:rPr>
                <w:rFonts w:cs="Arial"/>
              </w:rPr>
              <w:t>:</w:t>
            </w:r>
          </w:p>
          <w:p w14:paraId="73B8CD12" w14:textId="77777777" w:rsidR="00DD6235" w:rsidRPr="00500508" w:rsidRDefault="00DD6235" w:rsidP="00DD6235">
            <w:pPr>
              <w:keepNext/>
              <w:spacing w:after="240"/>
              <w:jc w:val="both"/>
              <w:rPr>
                <w:rFonts w:cs="Arial"/>
              </w:rPr>
            </w:pPr>
          </w:p>
        </w:tc>
        <w:tc>
          <w:tcPr>
            <w:tcW w:w="283" w:type="dxa"/>
          </w:tcPr>
          <w:p w14:paraId="73B8CD13" w14:textId="77777777" w:rsidR="00DD6235" w:rsidRPr="00500508" w:rsidRDefault="00DD6235" w:rsidP="00DD6235">
            <w:pPr>
              <w:keepNext/>
              <w:spacing w:after="240"/>
              <w:jc w:val="both"/>
              <w:rPr>
                <w:rFonts w:cs="Arial"/>
              </w:rPr>
            </w:pPr>
          </w:p>
        </w:tc>
        <w:tc>
          <w:tcPr>
            <w:tcW w:w="4394" w:type="dxa"/>
          </w:tcPr>
          <w:p w14:paraId="73B8CD14" w14:textId="77777777" w:rsidR="00DD6235" w:rsidRPr="00500508" w:rsidRDefault="00DD6235" w:rsidP="00DD6235">
            <w:pPr>
              <w:keepNext/>
              <w:spacing w:after="240"/>
              <w:jc w:val="both"/>
              <w:rPr>
                <w:rFonts w:cs="Arial"/>
              </w:rPr>
            </w:pPr>
            <w:r w:rsidRPr="00500508">
              <w:rPr>
                <w:rFonts w:cs="Arial"/>
                <w:b/>
              </w:rPr>
              <w:t>SIGNED</w:t>
            </w:r>
            <w:r w:rsidRPr="00500508">
              <w:rPr>
                <w:rFonts w:cs="Arial"/>
              </w:rPr>
              <w:t xml:space="preserve"> for and on behalf of the </w:t>
            </w:r>
            <w:r>
              <w:rPr>
                <w:rFonts w:cs="Arial"/>
                <w:b/>
              </w:rPr>
              <w:t>Recipient</w:t>
            </w:r>
            <w:r w:rsidRPr="00500508">
              <w:rPr>
                <w:rFonts w:cs="Arial"/>
              </w:rPr>
              <w:t xml:space="preserve"> by the person named below, being a person duly authorised to enter</w:t>
            </w:r>
            <w:r w:rsidR="000C3467">
              <w:rPr>
                <w:rFonts w:cs="Arial"/>
              </w:rPr>
              <w:t xml:space="preserve"> into</w:t>
            </w:r>
            <w:r w:rsidRPr="00500508">
              <w:rPr>
                <w:rFonts w:cs="Arial"/>
              </w:rPr>
              <w:t xml:space="preserve"> obligations on behalf of the </w:t>
            </w:r>
            <w:r>
              <w:rPr>
                <w:rFonts w:cs="Arial"/>
              </w:rPr>
              <w:t>Recipient</w:t>
            </w:r>
            <w:r w:rsidRPr="00500508">
              <w:rPr>
                <w:rFonts w:cs="Arial"/>
              </w:rPr>
              <w:t>:</w:t>
            </w:r>
          </w:p>
          <w:p w14:paraId="73B8CD15" w14:textId="77777777" w:rsidR="00DD6235" w:rsidRPr="00500508" w:rsidRDefault="00DD6235" w:rsidP="00DD6235">
            <w:pPr>
              <w:keepNext/>
              <w:spacing w:after="240"/>
              <w:jc w:val="both"/>
              <w:rPr>
                <w:rFonts w:cs="Arial"/>
              </w:rPr>
            </w:pPr>
          </w:p>
        </w:tc>
      </w:tr>
      <w:tr w:rsidR="00DD6235" w:rsidRPr="00500508" w14:paraId="73B8CD2E" w14:textId="77777777" w:rsidTr="00DD6235">
        <w:trPr>
          <w:trHeight w:val="3749"/>
        </w:trPr>
        <w:tc>
          <w:tcPr>
            <w:tcW w:w="4503" w:type="dxa"/>
          </w:tcPr>
          <w:p w14:paraId="73B8CD17" w14:textId="77777777" w:rsidR="00DD6235" w:rsidRPr="00500508" w:rsidRDefault="00DD6235" w:rsidP="00DD6235">
            <w:pPr>
              <w:keepNext/>
              <w:spacing w:after="240"/>
              <w:jc w:val="both"/>
              <w:rPr>
                <w:rFonts w:cs="Arial"/>
              </w:rPr>
            </w:pPr>
            <w:r w:rsidRPr="00500508">
              <w:rPr>
                <w:rFonts w:cs="Arial"/>
              </w:rPr>
              <w:t>__________________________________________</w:t>
            </w:r>
            <w:r w:rsidRPr="00500508">
              <w:rPr>
                <w:rFonts w:cs="Arial"/>
              </w:rPr>
              <w:br/>
              <w:t>Signature</w:t>
            </w:r>
          </w:p>
          <w:p w14:paraId="73B8CD18" w14:textId="77777777" w:rsidR="00DD6235" w:rsidRPr="00500508" w:rsidRDefault="00DD6235" w:rsidP="00DD6235">
            <w:pPr>
              <w:keepNext/>
              <w:spacing w:after="240"/>
              <w:jc w:val="both"/>
              <w:rPr>
                <w:rFonts w:cs="Arial"/>
              </w:rPr>
            </w:pPr>
            <w:r w:rsidRPr="00500508">
              <w:rPr>
                <w:rFonts w:cs="Arial"/>
              </w:rPr>
              <w:t>Name:</w:t>
            </w:r>
          </w:p>
          <w:p w14:paraId="73B8CD19" w14:textId="77777777" w:rsidR="00DD6235" w:rsidRPr="00500508" w:rsidRDefault="00DD6235" w:rsidP="00DD6235">
            <w:pPr>
              <w:keepNext/>
              <w:spacing w:after="240"/>
              <w:jc w:val="both"/>
              <w:rPr>
                <w:rFonts w:cs="Arial"/>
              </w:rPr>
            </w:pPr>
            <w:r w:rsidRPr="00500508">
              <w:rPr>
                <w:rFonts w:cs="Arial"/>
              </w:rPr>
              <w:t>Title:</w:t>
            </w:r>
          </w:p>
          <w:p w14:paraId="73B8CD1A" w14:textId="77777777" w:rsidR="00DD6235" w:rsidRPr="00500508" w:rsidRDefault="00DD6235" w:rsidP="00DD6235">
            <w:pPr>
              <w:keepNext/>
              <w:spacing w:after="240"/>
              <w:jc w:val="both"/>
              <w:rPr>
                <w:rFonts w:cs="Arial"/>
              </w:rPr>
            </w:pPr>
            <w:r w:rsidRPr="00500508">
              <w:rPr>
                <w:rFonts w:cs="Arial"/>
              </w:rPr>
              <w:t>Date:</w:t>
            </w:r>
          </w:p>
          <w:p w14:paraId="73B8CD1B" w14:textId="77777777" w:rsidR="00DD6235" w:rsidRPr="00500508" w:rsidRDefault="00DD6235" w:rsidP="00DD6235">
            <w:pPr>
              <w:keepNext/>
              <w:spacing w:after="240"/>
              <w:jc w:val="both"/>
              <w:rPr>
                <w:rFonts w:cs="Arial"/>
              </w:rPr>
            </w:pPr>
          </w:p>
          <w:p w14:paraId="73B8CD1C" w14:textId="77777777" w:rsidR="00DD6235" w:rsidRPr="00500508" w:rsidRDefault="00DD6235" w:rsidP="00DD6235">
            <w:pPr>
              <w:keepNext/>
              <w:spacing w:after="240"/>
              <w:jc w:val="both"/>
              <w:rPr>
                <w:rFonts w:cs="Arial"/>
              </w:rPr>
            </w:pPr>
            <w:r w:rsidRPr="00500508">
              <w:rPr>
                <w:rFonts w:cs="Arial"/>
              </w:rPr>
              <w:t>in the presence of:</w:t>
            </w:r>
          </w:p>
          <w:p w14:paraId="73B8CD1D" w14:textId="77777777" w:rsidR="00DD6235" w:rsidRPr="00500508" w:rsidRDefault="00DD6235" w:rsidP="00DD6235">
            <w:pPr>
              <w:keepNext/>
              <w:spacing w:after="240"/>
              <w:jc w:val="both"/>
              <w:rPr>
                <w:rFonts w:cs="Arial"/>
              </w:rPr>
            </w:pPr>
          </w:p>
          <w:p w14:paraId="73B8CD1E" w14:textId="77777777" w:rsidR="00DD6235" w:rsidRPr="00500508" w:rsidRDefault="00DD6235" w:rsidP="00DD6235">
            <w:pPr>
              <w:keepNext/>
              <w:spacing w:after="240"/>
              <w:jc w:val="both"/>
              <w:rPr>
                <w:rFonts w:cs="Arial"/>
              </w:rPr>
            </w:pPr>
            <w:r w:rsidRPr="00500508">
              <w:rPr>
                <w:rFonts w:cs="Arial"/>
              </w:rPr>
              <w:t>__________________________________________</w:t>
            </w:r>
            <w:r w:rsidRPr="00500508">
              <w:rPr>
                <w:rFonts w:cs="Arial"/>
              </w:rPr>
              <w:br/>
              <w:t>Witness Signature</w:t>
            </w:r>
          </w:p>
          <w:p w14:paraId="73B8CD1F" w14:textId="77777777" w:rsidR="00DD6235" w:rsidRPr="00500508" w:rsidRDefault="00DD6235" w:rsidP="00DD6235">
            <w:pPr>
              <w:keepNext/>
              <w:spacing w:after="240"/>
              <w:jc w:val="both"/>
              <w:rPr>
                <w:rFonts w:cs="Arial"/>
              </w:rPr>
            </w:pPr>
            <w:r w:rsidRPr="00500508">
              <w:rPr>
                <w:rFonts w:cs="Arial"/>
              </w:rPr>
              <w:t xml:space="preserve">Name: </w:t>
            </w:r>
          </w:p>
          <w:p w14:paraId="73B8CD20" w14:textId="77777777" w:rsidR="00DD6235" w:rsidRPr="00500508" w:rsidRDefault="00DD6235" w:rsidP="00DD6235">
            <w:pPr>
              <w:keepNext/>
              <w:spacing w:after="240"/>
              <w:jc w:val="both"/>
              <w:rPr>
                <w:rFonts w:cs="Arial"/>
              </w:rPr>
            </w:pPr>
            <w:r w:rsidRPr="00500508">
              <w:rPr>
                <w:rFonts w:cs="Arial"/>
              </w:rPr>
              <w:t xml:space="preserve">Occupation: </w:t>
            </w:r>
          </w:p>
          <w:p w14:paraId="73B8CD21" w14:textId="77777777" w:rsidR="00DD6235" w:rsidRPr="00500508" w:rsidRDefault="00DD6235" w:rsidP="00DD6235">
            <w:pPr>
              <w:keepNext/>
              <w:spacing w:after="240"/>
              <w:jc w:val="both"/>
              <w:rPr>
                <w:rFonts w:cs="Arial"/>
              </w:rPr>
            </w:pPr>
            <w:r w:rsidRPr="00500508">
              <w:rPr>
                <w:rFonts w:cs="Arial"/>
              </w:rPr>
              <w:t>Address:</w:t>
            </w:r>
          </w:p>
        </w:tc>
        <w:tc>
          <w:tcPr>
            <w:tcW w:w="283" w:type="dxa"/>
          </w:tcPr>
          <w:p w14:paraId="73B8CD22" w14:textId="77777777" w:rsidR="00DD6235" w:rsidRPr="00500508" w:rsidRDefault="00DD6235" w:rsidP="00DD6235">
            <w:pPr>
              <w:keepNext/>
              <w:spacing w:after="240"/>
              <w:jc w:val="both"/>
              <w:rPr>
                <w:rFonts w:cs="Arial"/>
              </w:rPr>
            </w:pPr>
          </w:p>
        </w:tc>
        <w:tc>
          <w:tcPr>
            <w:tcW w:w="4394" w:type="dxa"/>
          </w:tcPr>
          <w:p w14:paraId="73B8CD23" w14:textId="77777777" w:rsidR="00DD6235" w:rsidRPr="00500508" w:rsidRDefault="00DD6235" w:rsidP="00DD6235">
            <w:pPr>
              <w:keepNext/>
              <w:spacing w:after="240"/>
              <w:jc w:val="both"/>
              <w:rPr>
                <w:rFonts w:cs="Arial"/>
              </w:rPr>
            </w:pPr>
            <w:r w:rsidRPr="00500508">
              <w:rPr>
                <w:rFonts w:cs="Arial"/>
              </w:rPr>
              <w:t>_________________________________________</w:t>
            </w:r>
            <w:r w:rsidRPr="00500508">
              <w:rPr>
                <w:rFonts w:cs="Arial"/>
              </w:rPr>
              <w:br/>
              <w:t>Signature</w:t>
            </w:r>
          </w:p>
          <w:p w14:paraId="73B8CD24" w14:textId="77777777" w:rsidR="00DD6235" w:rsidRPr="00500508" w:rsidRDefault="00DD6235" w:rsidP="00DD6235">
            <w:pPr>
              <w:keepNext/>
              <w:spacing w:after="240"/>
              <w:jc w:val="both"/>
              <w:rPr>
                <w:rFonts w:cs="Arial"/>
              </w:rPr>
            </w:pPr>
            <w:r w:rsidRPr="00500508">
              <w:rPr>
                <w:rFonts w:cs="Arial"/>
              </w:rPr>
              <w:t>Name:</w:t>
            </w:r>
          </w:p>
          <w:p w14:paraId="73B8CD25" w14:textId="77777777" w:rsidR="00DD6235" w:rsidRPr="00500508" w:rsidRDefault="00DD6235" w:rsidP="00DD6235">
            <w:pPr>
              <w:keepNext/>
              <w:spacing w:after="240"/>
              <w:jc w:val="both"/>
              <w:rPr>
                <w:rFonts w:cs="Arial"/>
              </w:rPr>
            </w:pPr>
            <w:r w:rsidRPr="00500508">
              <w:rPr>
                <w:rFonts w:cs="Arial"/>
              </w:rPr>
              <w:t xml:space="preserve">Title: </w:t>
            </w:r>
          </w:p>
          <w:p w14:paraId="73B8CD26" w14:textId="77777777" w:rsidR="00DD6235" w:rsidRPr="00500508" w:rsidRDefault="00DD6235" w:rsidP="00DD6235">
            <w:pPr>
              <w:keepNext/>
              <w:spacing w:after="240"/>
              <w:jc w:val="both"/>
              <w:rPr>
                <w:rFonts w:cs="Arial"/>
              </w:rPr>
            </w:pPr>
            <w:r w:rsidRPr="00500508">
              <w:rPr>
                <w:rFonts w:cs="Arial"/>
              </w:rPr>
              <w:t xml:space="preserve">Date: </w:t>
            </w:r>
          </w:p>
          <w:p w14:paraId="73B8CD27" w14:textId="77777777" w:rsidR="00DD6235" w:rsidRPr="00500508" w:rsidRDefault="00DD6235" w:rsidP="00DD6235">
            <w:pPr>
              <w:keepNext/>
              <w:spacing w:after="240"/>
              <w:jc w:val="both"/>
              <w:rPr>
                <w:rFonts w:cs="Arial"/>
              </w:rPr>
            </w:pPr>
          </w:p>
          <w:p w14:paraId="73B8CD28" w14:textId="77777777" w:rsidR="00DD6235" w:rsidRPr="00500508" w:rsidRDefault="00DD6235" w:rsidP="00DD6235">
            <w:pPr>
              <w:keepNext/>
              <w:spacing w:after="240"/>
              <w:jc w:val="both"/>
              <w:rPr>
                <w:rFonts w:cs="Arial"/>
              </w:rPr>
            </w:pPr>
            <w:r w:rsidRPr="00500508">
              <w:rPr>
                <w:rFonts w:cs="Arial"/>
              </w:rPr>
              <w:t>in the presence of:</w:t>
            </w:r>
          </w:p>
          <w:p w14:paraId="73B8CD29" w14:textId="77777777" w:rsidR="00DD6235" w:rsidRPr="00500508" w:rsidRDefault="00DD6235" w:rsidP="00DD6235">
            <w:pPr>
              <w:keepNext/>
              <w:spacing w:after="240"/>
              <w:jc w:val="both"/>
              <w:rPr>
                <w:rFonts w:cs="Arial"/>
              </w:rPr>
            </w:pPr>
          </w:p>
          <w:p w14:paraId="73B8CD2A" w14:textId="77777777" w:rsidR="00DD6235" w:rsidRPr="00500508" w:rsidRDefault="00DD6235" w:rsidP="00DD6235">
            <w:pPr>
              <w:keepNext/>
              <w:spacing w:after="240"/>
              <w:jc w:val="both"/>
              <w:rPr>
                <w:rFonts w:cs="Arial"/>
              </w:rPr>
            </w:pPr>
            <w:r w:rsidRPr="00500508">
              <w:rPr>
                <w:rFonts w:cs="Arial"/>
              </w:rPr>
              <w:t>_________________________________________</w:t>
            </w:r>
            <w:r w:rsidRPr="00500508">
              <w:rPr>
                <w:rFonts w:cs="Arial"/>
              </w:rPr>
              <w:br/>
              <w:t xml:space="preserve">Witness Signature </w:t>
            </w:r>
          </w:p>
          <w:p w14:paraId="73B8CD2B" w14:textId="77777777" w:rsidR="00DD6235" w:rsidRPr="00500508" w:rsidRDefault="00DD6235" w:rsidP="00DD6235">
            <w:pPr>
              <w:keepNext/>
              <w:spacing w:after="240"/>
              <w:jc w:val="both"/>
              <w:rPr>
                <w:rFonts w:cs="Arial"/>
              </w:rPr>
            </w:pPr>
            <w:r w:rsidRPr="00500508">
              <w:rPr>
                <w:rFonts w:cs="Arial"/>
              </w:rPr>
              <w:t xml:space="preserve">Name: </w:t>
            </w:r>
          </w:p>
          <w:p w14:paraId="73B8CD2C" w14:textId="77777777" w:rsidR="00DD6235" w:rsidRPr="00500508" w:rsidRDefault="00DD6235" w:rsidP="00DD6235">
            <w:pPr>
              <w:keepNext/>
              <w:spacing w:after="240"/>
              <w:jc w:val="both"/>
              <w:rPr>
                <w:rFonts w:cs="Arial"/>
              </w:rPr>
            </w:pPr>
            <w:r w:rsidRPr="00500508">
              <w:rPr>
                <w:rFonts w:cs="Arial"/>
              </w:rPr>
              <w:t xml:space="preserve">Occupation: </w:t>
            </w:r>
          </w:p>
          <w:p w14:paraId="73B8CD2D" w14:textId="77777777" w:rsidR="00DD6235" w:rsidRPr="00500508" w:rsidRDefault="00DD6235" w:rsidP="00DD6235">
            <w:pPr>
              <w:keepNext/>
              <w:spacing w:after="240"/>
              <w:jc w:val="both"/>
              <w:rPr>
                <w:rFonts w:cs="Arial"/>
              </w:rPr>
            </w:pPr>
            <w:r w:rsidRPr="00500508">
              <w:rPr>
                <w:rFonts w:cs="Arial"/>
              </w:rPr>
              <w:t>Address:</w:t>
            </w:r>
          </w:p>
        </w:tc>
      </w:tr>
    </w:tbl>
    <w:p w14:paraId="73B8CD2F" w14:textId="77777777" w:rsidR="00DD6235" w:rsidRPr="00500508" w:rsidRDefault="00DD6235" w:rsidP="00DD6235">
      <w:pPr>
        <w:spacing w:before="60" w:after="60"/>
        <w:jc w:val="both"/>
        <w:rPr>
          <w:rFonts w:cs="Arial"/>
          <w:b/>
          <w:sz w:val="16"/>
        </w:rPr>
      </w:pPr>
    </w:p>
    <w:p w14:paraId="73B8CD30" w14:textId="77777777" w:rsidR="00DD6235" w:rsidRPr="00097878" w:rsidRDefault="00DD6235" w:rsidP="00DD6235">
      <w:pPr>
        <w:pStyle w:val="Title"/>
        <w:jc w:val="left"/>
        <w:rPr>
          <w:rFonts w:cs="Arial"/>
          <w:b w:val="0"/>
          <w:sz w:val="22"/>
          <w:szCs w:val="22"/>
        </w:rPr>
      </w:pPr>
    </w:p>
    <w:p w14:paraId="73B8CD31" w14:textId="77777777" w:rsidR="00DD6235" w:rsidRPr="00F82EEF" w:rsidRDefault="00DD6235" w:rsidP="00DD6235">
      <w:pPr>
        <w:pStyle w:val="Heading1"/>
        <w:numPr>
          <w:ilvl w:val="0"/>
          <w:numId w:val="0"/>
        </w:numPr>
        <w:jc w:val="center"/>
      </w:pPr>
      <w:r w:rsidRPr="00097878">
        <w:br w:type="page"/>
      </w:r>
      <w:bookmarkStart w:id="9" w:name="_Toc305145214"/>
      <w:bookmarkStart w:id="10" w:name="_Toc305145372"/>
      <w:bookmarkStart w:id="11" w:name="_Toc306807167"/>
      <w:bookmarkStart w:id="12" w:name="_Toc332033652"/>
      <w:bookmarkStart w:id="13" w:name="_Toc332208522"/>
      <w:bookmarkStart w:id="14" w:name="_Toc332207690"/>
      <w:bookmarkStart w:id="15" w:name="_Toc334534009"/>
      <w:bookmarkStart w:id="16" w:name="_Toc479601433"/>
      <w:r w:rsidRPr="00F82EEF">
        <w:lastRenderedPageBreak/>
        <w:t>SCHEDULE 1:  SPECIFIC TERMS</w:t>
      </w:r>
      <w:bookmarkEnd w:id="9"/>
      <w:bookmarkEnd w:id="10"/>
      <w:bookmarkEnd w:id="11"/>
      <w:bookmarkEnd w:id="12"/>
      <w:bookmarkEnd w:id="13"/>
      <w:bookmarkEnd w:id="14"/>
      <w:bookmarkEnd w:id="15"/>
      <w:bookmarkEnd w:id="16"/>
    </w:p>
    <w:p w14:paraId="73B8CD32" w14:textId="77777777" w:rsidR="00DD6235" w:rsidRPr="009C4661" w:rsidRDefault="00093123" w:rsidP="00DD6235">
      <w:pPr>
        <w:pStyle w:val="Heading1"/>
      </w:pPr>
      <w:bookmarkStart w:id="17" w:name="_Toc305145215"/>
      <w:bookmarkStart w:id="18" w:name="_Toc305145373"/>
      <w:bookmarkStart w:id="19" w:name="_Toc306807168"/>
      <w:bookmarkStart w:id="20" w:name="_Toc332033653"/>
      <w:bookmarkStart w:id="21" w:name="_Toc332208523"/>
      <w:bookmarkStart w:id="22" w:name="_Toc332207691"/>
      <w:bookmarkStart w:id="23" w:name="_Toc334534010"/>
      <w:bookmarkStart w:id="24" w:name="_Toc479601434"/>
      <w:r>
        <w:rPr>
          <w:lang w:val="en-NZ"/>
        </w:rPr>
        <w:t>PROJECT DESCRIPTION</w:t>
      </w:r>
      <w:bookmarkEnd w:id="17"/>
      <w:bookmarkEnd w:id="18"/>
      <w:bookmarkEnd w:id="19"/>
      <w:bookmarkEnd w:id="20"/>
      <w:bookmarkEnd w:id="21"/>
      <w:bookmarkEnd w:id="22"/>
      <w:bookmarkEnd w:id="23"/>
      <w:bookmarkEnd w:id="24"/>
    </w:p>
    <w:p w14:paraId="73B8CD33" w14:textId="77777777" w:rsidR="00DD6235" w:rsidRDefault="00DD6235" w:rsidP="00DD6235">
      <w:pPr>
        <w:pStyle w:val="NoSpacing"/>
      </w:pPr>
    </w:p>
    <w:p w14:paraId="73B8CD34" w14:textId="77777777" w:rsidR="00DD6235" w:rsidRPr="00615D5D" w:rsidRDefault="00DD6235" w:rsidP="00DD6235">
      <w:pPr>
        <w:pStyle w:val="Heading1"/>
      </w:pPr>
      <w:bookmarkStart w:id="25" w:name="_Toc305051648"/>
      <w:bookmarkStart w:id="26" w:name="_Toc306807169"/>
      <w:bookmarkStart w:id="27" w:name="_Toc332033654"/>
      <w:bookmarkStart w:id="28" w:name="_Toc332208524"/>
      <w:bookmarkStart w:id="29" w:name="_Toc332207692"/>
      <w:bookmarkStart w:id="30" w:name="_Toc334534011"/>
      <w:bookmarkStart w:id="31" w:name="_Toc479601435"/>
      <w:r w:rsidRPr="00615D5D">
        <w:t>DEFINITIONS</w:t>
      </w:r>
      <w:bookmarkEnd w:id="25"/>
      <w:bookmarkEnd w:id="26"/>
      <w:bookmarkEnd w:id="27"/>
      <w:bookmarkEnd w:id="28"/>
      <w:bookmarkEnd w:id="29"/>
      <w:bookmarkEnd w:id="30"/>
      <w:bookmarkEnd w:id="31"/>
    </w:p>
    <w:p w14:paraId="73B8CD35" w14:textId="77777777" w:rsidR="00DD6235" w:rsidRDefault="00DD6235" w:rsidP="00DD6235">
      <w:pPr>
        <w:pStyle w:val="NoSpacing"/>
      </w:pPr>
    </w:p>
    <w:p w14:paraId="73B8CD36" w14:textId="77777777" w:rsidR="00DD6235" w:rsidRPr="00615D5D" w:rsidRDefault="00DD6235" w:rsidP="00DD6235">
      <w:pPr>
        <w:spacing w:after="240"/>
        <w:ind w:left="567"/>
        <w:jc w:val="both"/>
        <w:rPr>
          <w:rFonts w:cs="Arial"/>
        </w:rPr>
      </w:pPr>
      <w:r w:rsidRPr="00615D5D">
        <w:rPr>
          <w:rFonts w:cs="Arial"/>
        </w:rPr>
        <w:t>In this Schedule, unless the context requires otherwise:</w:t>
      </w:r>
    </w:p>
    <w:p w14:paraId="73B8CD37" w14:textId="77777777" w:rsidR="00DD6235" w:rsidRDefault="00DD6235" w:rsidP="00AB7889">
      <w:pPr>
        <w:numPr>
          <w:ilvl w:val="3"/>
          <w:numId w:val="3"/>
        </w:numPr>
        <w:spacing w:after="240"/>
        <w:jc w:val="both"/>
        <w:rPr>
          <w:rFonts w:cs="Arial"/>
        </w:rPr>
      </w:pPr>
      <w:r>
        <w:rPr>
          <w:rFonts w:cs="Arial"/>
          <w:b/>
        </w:rPr>
        <w:t xml:space="preserve">General </w:t>
      </w:r>
      <w:r w:rsidRPr="000B00F6">
        <w:rPr>
          <w:rFonts w:cs="Arial"/>
          <w:b/>
        </w:rPr>
        <w:t xml:space="preserve">definitions.  </w:t>
      </w:r>
      <w:r>
        <w:rPr>
          <w:rFonts w:cs="Arial"/>
        </w:rPr>
        <w:t xml:space="preserve">The definitions in clause </w:t>
      </w:r>
      <w:r w:rsidR="00F90303">
        <w:rPr>
          <w:rFonts w:cs="Arial"/>
        </w:rPr>
        <w:t>1</w:t>
      </w:r>
      <w:r w:rsidR="005A699D">
        <w:rPr>
          <w:rFonts w:cs="Arial"/>
        </w:rPr>
        <w:t xml:space="preserve"> </w:t>
      </w:r>
      <w:r>
        <w:rPr>
          <w:rFonts w:cs="Arial"/>
        </w:rPr>
        <w:t>(Definitions) of Schedule 2 apply.</w:t>
      </w:r>
    </w:p>
    <w:p w14:paraId="73B8CD38" w14:textId="77777777" w:rsidR="00DD6235" w:rsidRDefault="00DD6235" w:rsidP="00AB7889">
      <w:pPr>
        <w:numPr>
          <w:ilvl w:val="3"/>
          <w:numId w:val="3"/>
        </w:numPr>
        <w:spacing w:after="240"/>
        <w:jc w:val="both"/>
        <w:rPr>
          <w:rFonts w:cs="Arial"/>
        </w:rPr>
      </w:pPr>
      <w:r>
        <w:rPr>
          <w:rFonts w:cs="Arial"/>
          <w:b/>
        </w:rPr>
        <w:t xml:space="preserve">Specific definitions.  </w:t>
      </w:r>
      <w:r w:rsidRPr="00043CCE">
        <w:rPr>
          <w:rFonts w:cs="Arial"/>
        </w:rPr>
        <w:t>In addition to the general definitions,</w:t>
      </w:r>
      <w:r>
        <w:rPr>
          <w:rFonts w:cs="Arial"/>
          <w:b/>
        </w:rPr>
        <w:t xml:space="preserve"> </w:t>
      </w:r>
      <w:r w:rsidRPr="00043CCE">
        <w:rPr>
          <w:rFonts w:cs="Arial"/>
        </w:rPr>
        <w:t>i</w:t>
      </w:r>
      <w:r>
        <w:rPr>
          <w:rFonts w:cs="Arial"/>
        </w:rPr>
        <w:t>n this Agreement:</w:t>
      </w:r>
    </w:p>
    <w:p w14:paraId="73B8CD39" w14:textId="77777777" w:rsidR="005C6960" w:rsidRPr="00043CCE" w:rsidRDefault="003E3934" w:rsidP="00477BD2">
      <w:pPr>
        <w:pStyle w:val="NormalIndent"/>
        <w:ind w:left="1134"/>
        <w:jc w:val="left"/>
      </w:pPr>
      <w:r w:rsidRPr="00EF1E81">
        <w:rPr>
          <w:b/>
        </w:rPr>
        <w:t>Default Interest Rate</w:t>
      </w:r>
      <w:r>
        <w:t xml:space="preserve"> means </w:t>
      </w:r>
      <w:r w:rsidRPr="00EF1E81">
        <w:t>an interest rate</w:t>
      </w:r>
      <w:r>
        <w:t xml:space="preserve"> per annum</w:t>
      </w:r>
      <w:r w:rsidRPr="00EF1E81">
        <w:t xml:space="preserve"> equal to the </w:t>
      </w:r>
      <w:r>
        <w:t xml:space="preserve">floating </w:t>
      </w:r>
      <w:r w:rsidRPr="00EF1E81">
        <w:t>rate usually charged by MPI's bank for first mortgages secured over commercial properties plus 5 percentage points.</w:t>
      </w:r>
    </w:p>
    <w:p w14:paraId="73B8CD3A" w14:textId="77777777" w:rsidR="00DD6235" w:rsidRPr="009C4661" w:rsidRDefault="00DD6235" w:rsidP="00DD6235">
      <w:pPr>
        <w:pStyle w:val="Heading1"/>
      </w:pPr>
      <w:bookmarkStart w:id="32" w:name="_Toc331494681"/>
      <w:bookmarkStart w:id="33" w:name="_Toc331494763"/>
      <w:bookmarkStart w:id="34" w:name="_Toc331494684"/>
      <w:bookmarkStart w:id="35" w:name="_Toc331494766"/>
      <w:bookmarkStart w:id="36" w:name="_Toc331494687"/>
      <w:bookmarkStart w:id="37" w:name="_Toc331494769"/>
      <w:bookmarkStart w:id="38" w:name="_Toc332207693"/>
      <w:bookmarkStart w:id="39" w:name="_Toc332207695"/>
      <w:bookmarkStart w:id="40" w:name="_Toc332207698"/>
      <w:bookmarkStart w:id="41" w:name="_Toc306807172"/>
      <w:bookmarkStart w:id="42" w:name="_Toc332033655"/>
      <w:bookmarkStart w:id="43" w:name="_Toc332208525"/>
      <w:bookmarkStart w:id="44" w:name="_Toc332207702"/>
      <w:bookmarkStart w:id="45" w:name="_Toc334534012"/>
      <w:bookmarkStart w:id="46" w:name="_Toc479601436"/>
      <w:bookmarkStart w:id="47" w:name="_Toc305051642"/>
      <w:bookmarkEnd w:id="32"/>
      <w:bookmarkEnd w:id="33"/>
      <w:bookmarkEnd w:id="34"/>
      <w:bookmarkEnd w:id="35"/>
      <w:bookmarkEnd w:id="36"/>
      <w:bookmarkEnd w:id="37"/>
      <w:bookmarkEnd w:id="38"/>
      <w:bookmarkEnd w:id="39"/>
      <w:bookmarkEnd w:id="40"/>
      <w:r>
        <w:t>TERM</w:t>
      </w:r>
      <w:bookmarkEnd w:id="41"/>
      <w:bookmarkEnd w:id="42"/>
      <w:bookmarkEnd w:id="43"/>
      <w:bookmarkEnd w:id="44"/>
      <w:bookmarkEnd w:id="45"/>
      <w:bookmarkEnd w:id="46"/>
    </w:p>
    <w:bookmarkEnd w:id="47"/>
    <w:p w14:paraId="73B8CD3B" w14:textId="77777777" w:rsidR="00DD6235" w:rsidRPr="005D58F5" w:rsidRDefault="00DD6235" w:rsidP="00DD6235">
      <w:pPr>
        <w:spacing w:after="240"/>
        <w:ind w:left="567"/>
        <w:jc w:val="both"/>
        <w:rPr>
          <w:rFonts w:cs="Arial"/>
          <w:b/>
        </w:rPr>
      </w:pPr>
      <w:r w:rsidRPr="005D58F5">
        <w:rPr>
          <w:rFonts w:cs="Arial"/>
          <w:b/>
        </w:rPr>
        <w:t>(</w:t>
      </w:r>
      <w:r w:rsidR="00CC2518" w:rsidRPr="005D58F5">
        <w:rPr>
          <w:rFonts w:cs="Arial"/>
          <w:b/>
        </w:rPr>
        <w:t>Clause</w:t>
      </w:r>
      <w:r w:rsidRPr="005D58F5">
        <w:rPr>
          <w:rFonts w:cs="Arial"/>
          <w:b/>
        </w:rPr>
        <w:t xml:space="preserve"> </w:t>
      </w:r>
      <w:r w:rsidR="00F90303">
        <w:rPr>
          <w:rFonts w:cs="Arial"/>
          <w:b/>
        </w:rPr>
        <w:t>4</w:t>
      </w:r>
      <w:r w:rsidR="006A440F">
        <w:rPr>
          <w:rFonts w:cs="Arial"/>
          <w:b/>
        </w:rPr>
        <w:t xml:space="preserve"> </w:t>
      </w:r>
      <w:r>
        <w:rPr>
          <w:rFonts w:cs="Arial"/>
          <w:b/>
        </w:rPr>
        <w:t xml:space="preserve">(Term) </w:t>
      </w:r>
      <w:r w:rsidRPr="005D58F5">
        <w:rPr>
          <w:rFonts w:cs="Arial"/>
          <w:b/>
        </w:rPr>
        <w:t xml:space="preserve">of Schedule 2) </w:t>
      </w:r>
    </w:p>
    <w:p w14:paraId="73B8CD3C" w14:textId="00EC783B" w:rsidR="00DD6235" w:rsidRPr="005D58F5" w:rsidRDefault="00DD6235" w:rsidP="00DD6235">
      <w:pPr>
        <w:spacing w:after="240"/>
        <w:ind w:left="567"/>
        <w:jc w:val="both"/>
        <w:rPr>
          <w:rFonts w:cs="Arial"/>
          <w:b/>
        </w:rPr>
      </w:pPr>
      <w:r w:rsidRPr="005D58F5">
        <w:rPr>
          <w:rFonts w:cs="Arial"/>
          <w:b/>
        </w:rPr>
        <w:t>Commencement Date</w:t>
      </w:r>
      <w:r w:rsidRPr="005D58F5">
        <w:rPr>
          <w:rFonts w:cs="Arial"/>
        </w:rPr>
        <w:t>:</w:t>
      </w:r>
      <w:r w:rsidRPr="005D58F5">
        <w:rPr>
          <w:rFonts w:cs="Arial"/>
          <w:b/>
        </w:rPr>
        <w:t xml:space="preserve"> </w:t>
      </w:r>
      <w:r w:rsidR="00C82413">
        <w:rPr>
          <w:rFonts w:cs="Arial"/>
          <w:highlight w:val="yellow"/>
        </w:rPr>
        <w:t>1/09</w:t>
      </w:r>
      <w:r w:rsidR="00D37797" w:rsidRPr="003312E5">
        <w:rPr>
          <w:rFonts w:cs="Arial"/>
          <w:highlight w:val="yellow"/>
        </w:rPr>
        <w:t>/201</w:t>
      </w:r>
      <w:r w:rsidR="003312E5">
        <w:rPr>
          <w:rFonts w:cs="Arial"/>
          <w:highlight w:val="yellow"/>
        </w:rPr>
        <w:t>7</w:t>
      </w:r>
    </w:p>
    <w:p w14:paraId="73B8CD3D" w14:textId="086A2E1A" w:rsidR="00DD6235" w:rsidRPr="005D58F5" w:rsidRDefault="00DD6235" w:rsidP="00DD6235">
      <w:pPr>
        <w:spacing w:after="240"/>
        <w:ind w:left="567"/>
        <w:jc w:val="both"/>
        <w:rPr>
          <w:rFonts w:cs="Arial"/>
          <w:b/>
        </w:rPr>
      </w:pPr>
      <w:r w:rsidRPr="005D58F5">
        <w:rPr>
          <w:rFonts w:cs="Arial"/>
          <w:b/>
        </w:rPr>
        <w:t>End Date</w:t>
      </w:r>
      <w:proofErr w:type="gramStart"/>
      <w:r w:rsidRPr="005D58F5">
        <w:rPr>
          <w:rFonts w:cs="Arial"/>
        </w:rPr>
        <w:t>:</w:t>
      </w:r>
      <w:r w:rsidRPr="005D58F5">
        <w:rPr>
          <w:rFonts w:cs="Arial"/>
          <w:b/>
        </w:rPr>
        <w:t xml:space="preserve"> </w:t>
      </w:r>
      <w:r w:rsidR="003312E5" w:rsidRPr="003312E5">
        <w:rPr>
          <w:rFonts w:cs="Arial"/>
          <w:highlight w:val="yellow"/>
        </w:rPr>
        <w:t>??</w:t>
      </w:r>
      <w:proofErr w:type="gramEnd"/>
      <w:r w:rsidR="003312E5" w:rsidRPr="003312E5">
        <w:rPr>
          <w:rFonts w:cs="Arial"/>
          <w:highlight w:val="yellow"/>
        </w:rPr>
        <w:t>/??</w:t>
      </w:r>
      <w:r w:rsidR="00D37797" w:rsidRPr="003312E5">
        <w:rPr>
          <w:rFonts w:cs="Arial"/>
          <w:highlight w:val="yellow"/>
        </w:rPr>
        <w:t>/201</w:t>
      </w:r>
      <w:r w:rsidR="003312E5" w:rsidRPr="003312E5">
        <w:rPr>
          <w:rFonts w:cs="Arial"/>
          <w:highlight w:val="yellow"/>
        </w:rPr>
        <w:t>?</w:t>
      </w:r>
      <w:r w:rsidRPr="005D58F5">
        <w:rPr>
          <w:rFonts w:cs="Arial"/>
        </w:rPr>
        <w:t xml:space="preserve"> </w:t>
      </w:r>
    </w:p>
    <w:p w14:paraId="73B8CD3E" w14:textId="77777777" w:rsidR="00DD6235" w:rsidRPr="00F3684D" w:rsidRDefault="00DD6235" w:rsidP="00DD6235">
      <w:pPr>
        <w:jc w:val="both"/>
        <w:rPr>
          <w:rFonts w:cs="Arial"/>
          <w:highlight w:val="green"/>
        </w:rPr>
      </w:pPr>
    </w:p>
    <w:p w14:paraId="73B8CD3F" w14:textId="77777777" w:rsidR="00DD6235" w:rsidRPr="009C4661" w:rsidRDefault="00DD6235" w:rsidP="00DD6235">
      <w:pPr>
        <w:pStyle w:val="Heading1"/>
      </w:pPr>
      <w:bookmarkStart w:id="48" w:name="_Ref293955684"/>
      <w:bookmarkStart w:id="49" w:name="_Toc305145217"/>
      <w:bookmarkStart w:id="50" w:name="_Toc305145375"/>
      <w:bookmarkStart w:id="51" w:name="_Toc306807176"/>
      <w:bookmarkStart w:id="52" w:name="_Toc332033656"/>
      <w:bookmarkStart w:id="53" w:name="_Toc332208526"/>
      <w:bookmarkStart w:id="54" w:name="_Toc332207703"/>
      <w:bookmarkStart w:id="55" w:name="_Toc334534013"/>
      <w:bookmarkStart w:id="56" w:name="_Toc479601437"/>
      <w:r w:rsidRPr="009C4661">
        <w:t>CONTACT DETAILS</w:t>
      </w:r>
      <w:bookmarkEnd w:id="48"/>
      <w:bookmarkEnd w:id="49"/>
      <w:bookmarkEnd w:id="50"/>
      <w:bookmarkEnd w:id="51"/>
      <w:bookmarkEnd w:id="52"/>
      <w:bookmarkEnd w:id="53"/>
      <w:bookmarkEnd w:id="54"/>
      <w:bookmarkEnd w:id="55"/>
      <w:bookmarkEnd w:id="56"/>
    </w:p>
    <w:p w14:paraId="73B8CD40" w14:textId="77777777" w:rsidR="00DD6235" w:rsidRPr="005D0E48" w:rsidRDefault="00DD6235" w:rsidP="00DD6235">
      <w:pPr>
        <w:pStyle w:val="Indent"/>
      </w:pPr>
      <w:r w:rsidRPr="005D0E48">
        <w:t xml:space="preserve">The initial contact persons for each Party are below.  If a Party’s contact persons or their details </w:t>
      </w:r>
      <w:r>
        <w:t>change</w:t>
      </w:r>
      <w:r w:rsidRPr="005D0E48">
        <w:t xml:space="preserve">, it must notify the other Party in writing in advance </w:t>
      </w:r>
      <w:r w:rsidRPr="00441547">
        <w:t xml:space="preserve">in accordance with clause </w:t>
      </w:r>
      <w:r w:rsidR="00F90303">
        <w:t>23.</w:t>
      </w:r>
      <w:r w:rsidR="002C7311">
        <w:t>4</w:t>
      </w:r>
      <w:r w:rsidR="00F90303">
        <w:t xml:space="preserve"> </w:t>
      </w:r>
      <w:r w:rsidR="007B3534">
        <w:t xml:space="preserve">(Contact Persons) </w:t>
      </w:r>
      <w:r w:rsidRPr="00441547">
        <w:t>of Schedule 2</w:t>
      </w:r>
      <w:r w:rsidRPr="005D0E48">
        <w:t xml:space="preserve">. </w:t>
      </w:r>
    </w:p>
    <w:tbl>
      <w:tblPr>
        <w:tblW w:w="8433" w:type="dxa"/>
        <w:tblInd w:w="675" w:type="dxa"/>
        <w:tblLook w:val="01E0" w:firstRow="1" w:lastRow="1" w:firstColumn="1" w:lastColumn="1" w:noHBand="0" w:noVBand="0"/>
      </w:tblPr>
      <w:tblGrid>
        <w:gridCol w:w="2050"/>
        <w:gridCol w:w="6383"/>
      </w:tblGrid>
      <w:tr w:rsidR="002C7311" w:rsidRPr="00FF653C" w14:paraId="73B8CD43" w14:textId="77777777" w:rsidTr="007652DD">
        <w:trPr>
          <w:tblHeader/>
        </w:trPr>
        <w:tc>
          <w:tcPr>
            <w:tcW w:w="2050" w:type="dxa"/>
            <w:tcBorders>
              <w:top w:val="single" w:sz="4" w:space="0" w:color="auto"/>
              <w:left w:val="single" w:sz="4" w:space="0" w:color="auto"/>
              <w:bottom w:val="single" w:sz="4" w:space="0" w:color="auto"/>
              <w:right w:val="single" w:sz="4" w:space="0" w:color="auto"/>
            </w:tcBorders>
            <w:shd w:val="clear" w:color="auto" w:fill="D9D9D9"/>
          </w:tcPr>
          <w:p w14:paraId="73B8CD41" w14:textId="77777777" w:rsidR="002C7311" w:rsidRPr="00FF653C" w:rsidRDefault="007652DD" w:rsidP="00DD6235">
            <w:pPr>
              <w:keepNext/>
              <w:spacing w:before="60" w:after="60"/>
              <w:jc w:val="both"/>
              <w:rPr>
                <w:rFonts w:cs="Arial"/>
                <w:b/>
                <w:sz w:val="16"/>
              </w:rPr>
            </w:pPr>
            <w:bookmarkStart w:id="57" w:name="_Hlt306350497"/>
            <w:bookmarkStart w:id="58" w:name="_Hlt306350505"/>
            <w:bookmarkStart w:id="59" w:name="_Toc305145218"/>
            <w:bookmarkStart w:id="60" w:name="_Toc305145376"/>
            <w:bookmarkStart w:id="61" w:name="_Ref306273268"/>
            <w:bookmarkEnd w:id="57"/>
            <w:bookmarkEnd w:id="58"/>
            <w:r>
              <w:rPr>
                <w:rFonts w:cs="Arial"/>
                <w:b/>
                <w:sz w:val="16"/>
              </w:rPr>
              <w:t>Party</w:t>
            </w:r>
          </w:p>
        </w:tc>
        <w:tc>
          <w:tcPr>
            <w:tcW w:w="6383" w:type="dxa"/>
            <w:tcBorders>
              <w:top w:val="single" w:sz="4" w:space="0" w:color="auto"/>
              <w:left w:val="single" w:sz="4" w:space="0" w:color="auto"/>
              <w:bottom w:val="single" w:sz="4" w:space="0" w:color="auto"/>
              <w:right w:val="single" w:sz="4" w:space="0" w:color="auto"/>
            </w:tcBorders>
            <w:shd w:val="clear" w:color="auto" w:fill="D9D9D9"/>
          </w:tcPr>
          <w:p w14:paraId="73B8CD42" w14:textId="77777777" w:rsidR="002C7311" w:rsidRPr="00FF653C" w:rsidRDefault="002C7311" w:rsidP="00DD6235">
            <w:pPr>
              <w:keepNext/>
              <w:spacing w:before="60" w:after="60"/>
              <w:jc w:val="both"/>
              <w:rPr>
                <w:rFonts w:cs="Arial"/>
                <w:b/>
                <w:sz w:val="16"/>
              </w:rPr>
            </w:pPr>
            <w:r w:rsidRPr="00FF653C">
              <w:rPr>
                <w:rFonts w:cs="Arial"/>
                <w:b/>
                <w:sz w:val="16"/>
              </w:rPr>
              <w:t>Contract Manager</w:t>
            </w:r>
          </w:p>
        </w:tc>
      </w:tr>
      <w:tr w:rsidR="002C7311" w:rsidRPr="00FF653C" w14:paraId="73B8CD49" w14:textId="77777777" w:rsidTr="002C7311">
        <w:tc>
          <w:tcPr>
            <w:tcW w:w="2050" w:type="dxa"/>
            <w:tcBorders>
              <w:top w:val="single" w:sz="4" w:space="0" w:color="auto"/>
              <w:left w:val="single" w:sz="4" w:space="0" w:color="auto"/>
              <w:bottom w:val="single" w:sz="4" w:space="0" w:color="auto"/>
              <w:right w:val="single" w:sz="4" w:space="0" w:color="auto"/>
            </w:tcBorders>
          </w:tcPr>
          <w:p w14:paraId="73B8CD44" w14:textId="77777777" w:rsidR="002C7311" w:rsidRPr="00FF653C" w:rsidRDefault="002C7311" w:rsidP="00DD6235">
            <w:pPr>
              <w:spacing w:before="60" w:after="60"/>
              <w:jc w:val="both"/>
              <w:rPr>
                <w:rFonts w:cs="Arial"/>
                <w:b/>
                <w:sz w:val="16"/>
              </w:rPr>
            </w:pPr>
            <w:r>
              <w:rPr>
                <w:rFonts w:cs="Arial"/>
                <w:b/>
                <w:sz w:val="16"/>
              </w:rPr>
              <w:t>MPI</w:t>
            </w:r>
          </w:p>
        </w:tc>
        <w:tc>
          <w:tcPr>
            <w:tcW w:w="6383" w:type="dxa"/>
            <w:tcBorders>
              <w:top w:val="single" w:sz="4" w:space="0" w:color="auto"/>
              <w:left w:val="single" w:sz="4" w:space="0" w:color="auto"/>
              <w:bottom w:val="single" w:sz="4" w:space="0" w:color="auto"/>
              <w:right w:val="single" w:sz="4" w:space="0" w:color="auto"/>
            </w:tcBorders>
          </w:tcPr>
          <w:p w14:paraId="6CF89151" w14:textId="4B15E74F" w:rsidR="001F7783" w:rsidRDefault="00001AC3" w:rsidP="001F7783">
            <w:pPr>
              <w:spacing w:before="60" w:after="60"/>
              <w:jc w:val="both"/>
              <w:rPr>
                <w:rFonts w:cs="Arial"/>
                <w:sz w:val="16"/>
              </w:rPr>
            </w:pPr>
            <w:r>
              <w:rPr>
                <w:rFonts w:cs="Arial"/>
                <w:sz w:val="16"/>
              </w:rPr>
              <w:t>[first, last name]</w:t>
            </w:r>
          </w:p>
          <w:p w14:paraId="73B8CD46" w14:textId="77777777" w:rsidR="006253D9" w:rsidRPr="00B624D4" w:rsidRDefault="006253D9" w:rsidP="001F7783">
            <w:pPr>
              <w:spacing w:before="60" w:after="60"/>
              <w:jc w:val="both"/>
              <w:rPr>
                <w:rFonts w:cs="Arial"/>
                <w:sz w:val="16"/>
              </w:rPr>
            </w:pPr>
            <w:r w:rsidRPr="00B624D4">
              <w:rPr>
                <w:rFonts w:cs="Arial"/>
                <w:sz w:val="16"/>
              </w:rPr>
              <w:t>PO Box 2526, Wellington</w:t>
            </w:r>
          </w:p>
          <w:p w14:paraId="73B8CD47" w14:textId="06D673B6" w:rsidR="006253D9" w:rsidRPr="00B624D4" w:rsidRDefault="00986F9A" w:rsidP="006253D9">
            <w:pPr>
              <w:spacing w:before="60" w:after="60"/>
              <w:jc w:val="both"/>
              <w:rPr>
                <w:rFonts w:cs="Arial"/>
                <w:sz w:val="16"/>
              </w:rPr>
            </w:pPr>
            <w:r w:rsidRPr="00B624D4">
              <w:rPr>
                <w:rFonts w:cs="Arial"/>
                <w:sz w:val="16"/>
              </w:rPr>
              <w:t xml:space="preserve">Phone: </w:t>
            </w:r>
          </w:p>
          <w:p w14:paraId="73B8CD48" w14:textId="4A121DA2" w:rsidR="002C7311" w:rsidRPr="00FF653C" w:rsidRDefault="006253D9" w:rsidP="001F7783">
            <w:pPr>
              <w:spacing w:before="60" w:after="60"/>
              <w:jc w:val="both"/>
              <w:rPr>
                <w:rFonts w:cs="Arial"/>
                <w:sz w:val="16"/>
                <w:highlight w:val="yellow"/>
              </w:rPr>
            </w:pPr>
            <w:r w:rsidRPr="00B624D4">
              <w:rPr>
                <w:rFonts w:cs="Arial"/>
                <w:sz w:val="16"/>
              </w:rPr>
              <w:t xml:space="preserve">Email: </w:t>
            </w:r>
          </w:p>
        </w:tc>
      </w:tr>
      <w:tr w:rsidR="002C7311" w:rsidRPr="00FF653C" w14:paraId="73B8CD50" w14:textId="77777777" w:rsidTr="003312E5">
        <w:trPr>
          <w:trHeight w:val="985"/>
        </w:trPr>
        <w:tc>
          <w:tcPr>
            <w:tcW w:w="2050" w:type="dxa"/>
            <w:tcBorders>
              <w:top w:val="single" w:sz="4" w:space="0" w:color="auto"/>
              <w:left w:val="single" w:sz="4" w:space="0" w:color="auto"/>
              <w:bottom w:val="single" w:sz="4" w:space="0" w:color="auto"/>
              <w:right w:val="single" w:sz="4" w:space="0" w:color="auto"/>
            </w:tcBorders>
          </w:tcPr>
          <w:p w14:paraId="73B8CD4A" w14:textId="0F4E2946" w:rsidR="002C7311" w:rsidRPr="00FF653C" w:rsidRDefault="002C7311" w:rsidP="00DD6235">
            <w:pPr>
              <w:spacing w:before="60" w:after="60"/>
              <w:jc w:val="both"/>
              <w:rPr>
                <w:rFonts w:cs="Arial"/>
                <w:b/>
                <w:sz w:val="16"/>
              </w:rPr>
            </w:pPr>
            <w:r>
              <w:rPr>
                <w:rFonts w:cs="Arial"/>
                <w:b/>
                <w:sz w:val="16"/>
              </w:rPr>
              <w:t>Recipient</w:t>
            </w:r>
          </w:p>
        </w:tc>
        <w:tc>
          <w:tcPr>
            <w:tcW w:w="6383" w:type="dxa"/>
            <w:tcBorders>
              <w:top w:val="single" w:sz="4" w:space="0" w:color="auto"/>
              <w:left w:val="single" w:sz="4" w:space="0" w:color="auto"/>
              <w:bottom w:val="single" w:sz="4" w:space="0" w:color="auto"/>
              <w:right w:val="single" w:sz="4" w:space="0" w:color="auto"/>
            </w:tcBorders>
          </w:tcPr>
          <w:p w14:paraId="1A203E2C" w14:textId="77777777" w:rsidR="001F7783" w:rsidRDefault="00001AC3" w:rsidP="00DD6235">
            <w:pPr>
              <w:spacing w:before="60" w:after="60"/>
              <w:jc w:val="both"/>
              <w:rPr>
                <w:rFonts w:cs="Arial"/>
                <w:sz w:val="16"/>
              </w:rPr>
            </w:pPr>
            <w:r>
              <w:rPr>
                <w:rFonts w:cs="Arial"/>
                <w:sz w:val="16"/>
              </w:rPr>
              <w:t>[first, last name]</w:t>
            </w:r>
          </w:p>
          <w:p w14:paraId="621FC49D" w14:textId="77777777" w:rsidR="001F7783" w:rsidRDefault="00001AC3" w:rsidP="00DD6235">
            <w:pPr>
              <w:spacing w:before="60" w:after="60"/>
              <w:jc w:val="both"/>
              <w:rPr>
                <w:rFonts w:cs="Arial"/>
                <w:sz w:val="16"/>
                <w:highlight w:val="yellow"/>
              </w:rPr>
            </w:pPr>
            <w:r>
              <w:rPr>
                <w:rFonts w:cs="Arial"/>
                <w:sz w:val="16"/>
                <w:highlight w:val="yellow"/>
              </w:rPr>
              <w:t>[role title]</w:t>
            </w:r>
          </w:p>
          <w:p w14:paraId="73B8CD4E" w14:textId="22578BF5" w:rsidR="002C7311" w:rsidRPr="003312E5" w:rsidRDefault="00001AC3" w:rsidP="00DD6235">
            <w:pPr>
              <w:spacing w:before="60" w:after="60"/>
              <w:jc w:val="both"/>
              <w:rPr>
                <w:rFonts w:cs="Arial"/>
                <w:sz w:val="16"/>
                <w:highlight w:val="yellow"/>
              </w:rPr>
            </w:pPr>
            <w:r>
              <w:rPr>
                <w:rFonts w:cs="Arial"/>
                <w:sz w:val="16"/>
                <w:highlight w:val="yellow"/>
              </w:rPr>
              <w:t>[Postal address]</w:t>
            </w:r>
            <w:r w:rsidR="00BB6680" w:rsidRPr="003312E5">
              <w:rPr>
                <w:rFonts w:cs="Arial"/>
                <w:sz w:val="16"/>
                <w:highlight w:val="yellow"/>
              </w:rPr>
              <w:t xml:space="preserve">Phone: </w:t>
            </w:r>
            <w:r w:rsidR="003312E5">
              <w:rPr>
                <w:rFonts w:cs="Arial"/>
                <w:sz w:val="16"/>
                <w:highlight w:val="yellow"/>
              </w:rPr>
              <w:t xml:space="preserve">64 </w:t>
            </w:r>
            <w:r>
              <w:rPr>
                <w:rFonts w:cs="Arial"/>
                <w:sz w:val="16"/>
                <w:highlight w:val="yellow"/>
              </w:rPr>
              <w:t xml:space="preserve"> x xxx </w:t>
            </w:r>
            <w:proofErr w:type="spellStart"/>
            <w:r>
              <w:rPr>
                <w:rFonts w:cs="Arial"/>
                <w:sz w:val="16"/>
                <w:highlight w:val="yellow"/>
              </w:rPr>
              <w:t>xxxx</w:t>
            </w:r>
            <w:proofErr w:type="spellEnd"/>
          </w:p>
          <w:p w14:paraId="73B8CD4F" w14:textId="38290E8E" w:rsidR="002C7311" w:rsidRPr="00FF653C" w:rsidRDefault="002C7311" w:rsidP="00001AC3">
            <w:pPr>
              <w:spacing w:before="60" w:after="60"/>
              <w:jc w:val="both"/>
              <w:rPr>
                <w:rFonts w:cs="Arial"/>
                <w:sz w:val="16"/>
                <w:highlight w:val="yellow"/>
              </w:rPr>
            </w:pPr>
            <w:r w:rsidRPr="003312E5">
              <w:rPr>
                <w:rFonts w:cs="Arial"/>
                <w:sz w:val="16"/>
                <w:highlight w:val="yellow"/>
              </w:rPr>
              <w:t xml:space="preserve">Email: </w:t>
            </w:r>
            <w:r w:rsidR="00001AC3">
              <w:rPr>
                <w:rFonts w:cs="Arial"/>
                <w:sz w:val="16"/>
                <w:highlight w:val="yellow"/>
              </w:rPr>
              <w:t xml:space="preserve"> </w:t>
            </w:r>
            <w:proofErr w:type="spellStart"/>
            <w:r w:rsidR="00001AC3">
              <w:rPr>
                <w:rFonts w:cs="Arial"/>
                <w:sz w:val="16"/>
                <w:highlight w:val="yellow"/>
              </w:rPr>
              <w:t>xxxxx@xxxxxxxxxx</w:t>
            </w:r>
            <w:proofErr w:type="spellEnd"/>
          </w:p>
        </w:tc>
      </w:tr>
    </w:tbl>
    <w:p w14:paraId="73B8CD51" w14:textId="77777777" w:rsidR="00DD6235" w:rsidRPr="006A440F" w:rsidRDefault="00DD6235" w:rsidP="00DD6235">
      <w:pPr>
        <w:jc w:val="both"/>
        <w:rPr>
          <w:rFonts w:cs="Arial"/>
        </w:rPr>
      </w:pPr>
    </w:p>
    <w:p w14:paraId="73B8CD52" w14:textId="77777777" w:rsidR="007563B0" w:rsidRPr="007563B0" w:rsidRDefault="007563B0" w:rsidP="007563B0">
      <w:bookmarkStart w:id="62" w:name="_Toc332207704"/>
      <w:bookmarkStart w:id="63" w:name="_Hlt306720171"/>
      <w:bookmarkStart w:id="64" w:name="_Ref306350513"/>
      <w:bookmarkStart w:id="65" w:name="_Toc306807177"/>
      <w:bookmarkEnd w:id="62"/>
      <w:bookmarkEnd w:id="63"/>
    </w:p>
    <w:p w14:paraId="73B8CD53" w14:textId="77777777" w:rsidR="00DD6235" w:rsidRDefault="00DD6235" w:rsidP="00DD6235">
      <w:pPr>
        <w:pStyle w:val="Heading1"/>
      </w:pPr>
      <w:bookmarkStart w:id="66" w:name="_Toc332033658"/>
      <w:bookmarkStart w:id="67" w:name="_Toc332208528"/>
      <w:bookmarkStart w:id="68" w:name="_Toc332207706"/>
      <w:bookmarkStart w:id="69" w:name="_Ref370212066"/>
      <w:bookmarkStart w:id="70" w:name="_Toc334534015"/>
      <w:bookmarkStart w:id="71" w:name="_Toc479601438"/>
      <w:r w:rsidRPr="00D44F7F">
        <w:t>FUNDING</w:t>
      </w:r>
      <w:bookmarkEnd w:id="59"/>
      <w:bookmarkEnd w:id="60"/>
      <w:bookmarkEnd w:id="61"/>
      <w:bookmarkEnd w:id="64"/>
      <w:bookmarkEnd w:id="65"/>
      <w:bookmarkEnd w:id="66"/>
      <w:bookmarkEnd w:id="67"/>
      <w:bookmarkEnd w:id="68"/>
      <w:bookmarkEnd w:id="69"/>
      <w:bookmarkEnd w:id="70"/>
      <w:bookmarkEnd w:id="71"/>
    </w:p>
    <w:p w14:paraId="73B8CD54" w14:textId="77777777" w:rsidR="00DD6235" w:rsidRPr="00AF534A" w:rsidRDefault="0099280A" w:rsidP="00F34AE6">
      <w:pPr>
        <w:pStyle w:val="Heading2"/>
      </w:pPr>
      <w:bookmarkStart w:id="72" w:name="_Toc306807178"/>
      <w:r>
        <w:t>MPI</w:t>
      </w:r>
      <w:r w:rsidRPr="00AF534A">
        <w:t xml:space="preserve"> </w:t>
      </w:r>
      <w:r w:rsidR="00DD6235" w:rsidRPr="00AF534A">
        <w:t>Funding</w:t>
      </w:r>
      <w:bookmarkEnd w:id="72"/>
      <w:r w:rsidR="00DD6235" w:rsidRPr="00AF534A">
        <w:t xml:space="preserve"> </w:t>
      </w:r>
    </w:p>
    <w:p w14:paraId="73B8CD55" w14:textId="361F1290" w:rsidR="00983B17" w:rsidRPr="00D37797" w:rsidRDefault="007850A2" w:rsidP="00AB7889">
      <w:pPr>
        <w:numPr>
          <w:ilvl w:val="3"/>
          <w:numId w:val="3"/>
        </w:numPr>
        <w:spacing w:after="240"/>
        <w:jc w:val="both"/>
      </w:pPr>
      <w:r w:rsidRPr="00D37797">
        <w:t xml:space="preserve">The </w:t>
      </w:r>
      <w:r w:rsidR="00445B33" w:rsidRPr="00D37797">
        <w:t xml:space="preserve">total </w:t>
      </w:r>
      <w:r w:rsidR="00983B17" w:rsidRPr="00D37797">
        <w:t>F</w:t>
      </w:r>
      <w:r w:rsidRPr="00D37797">
        <w:t>unding available under this Agreement is</w:t>
      </w:r>
      <w:r w:rsidR="00B239C2" w:rsidRPr="00D37797">
        <w:t xml:space="preserve"> </w:t>
      </w:r>
      <w:r w:rsidR="00B239C2" w:rsidRPr="003312E5">
        <w:rPr>
          <w:highlight w:val="yellow"/>
        </w:rPr>
        <w:t>$</w:t>
      </w:r>
      <w:proofErr w:type="gramStart"/>
      <w:r w:rsidR="003312E5">
        <w:rPr>
          <w:highlight w:val="yellow"/>
        </w:rPr>
        <w:t>??</w:t>
      </w:r>
      <w:r w:rsidR="003312E5" w:rsidRPr="003312E5">
        <w:rPr>
          <w:highlight w:val="yellow"/>
        </w:rPr>
        <w:t>?</w:t>
      </w:r>
      <w:r w:rsidR="00D37797" w:rsidRPr="003312E5">
        <w:rPr>
          <w:highlight w:val="yellow"/>
        </w:rPr>
        <w:t>,</w:t>
      </w:r>
      <w:r w:rsidR="003312E5" w:rsidRPr="003312E5">
        <w:rPr>
          <w:highlight w:val="yellow"/>
        </w:rPr>
        <w:t>???</w:t>
      </w:r>
      <w:proofErr w:type="gramEnd"/>
      <w:r w:rsidRPr="00D37797">
        <w:t xml:space="preserve">    </w:t>
      </w:r>
    </w:p>
    <w:p w14:paraId="73B8CD56" w14:textId="77777777" w:rsidR="007003D3" w:rsidRPr="00983B17" w:rsidRDefault="007003D3" w:rsidP="00AB7889">
      <w:pPr>
        <w:numPr>
          <w:ilvl w:val="3"/>
          <w:numId w:val="3"/>
        </w:numPr>
        <w:spacing w:after="240"/>
        <w:jc w:val="both"/>
      </w:pPr>
      <w:r w:rsidRPr="000D75BF">
        <w:t xml:space="preserve">The </w:t>
      </w:r>
      <w:r w:rsidR="006A440F">
        <w:t>Recipient</w:t>
      </w:r>
      <w:r w:rsidRPr="000D75BF">
        <w:t xml:space="preserve"> may issue a Tax Invoice to MPI for each payment of Funding once the Milestone relating to that payment has been met to MPI’s reasonable satisfaction. The Tax Invoice is to be submitted at the same time as the Milestone Report or Final Report which it applies.</w:t>
      </w:r>
    </w:p>
    <w:p w14:paraId="73B8CD57" w14:textId="77777777" w:rsidR="00DD6235" w:rsidRPr="00A950F6" w:rsidRDefault="00DD6235" w:rsidP="00F34AE6">
      <w:pPr>
        <w:pStyle w:val="Heading2"/>
      </w:pPr>
      <w:bookmarkStart w:id="73" w:name="_Hlt295226139"/>
      <w:bookmarkStart w:id="74" w:name="_Hlt296407281"/>
      <w:bookmarkStart w:id="75" w:name="_Hlt298922748"/>
      <w:bookmarkStart w:id="76" w:name="_Toc306807179"/>
      <w:bookmarkEnd w:id="73"/>
      <w:bookmarkEnd w:id="74"/>
      <w:bookmarkEnd w:id="75"/>
      <w:r>
        <w:t>Co-Funding</w:t>
      </w:r>
      <w:bookmarkEnd w:id="76"/>
    </w:p>
    <w:p w14:paraId="73B8CD58" w14:textId="77777777" w:rsidR="00DD6235" w:rsidRPr="0047743D" w:rsidRDefault="00DD6235" w:rsidP="00DD6235">
      <w:pPr>
        <w:ind w:left="567"/>
        <w:jc w:val="both"/>
        <w:rPr>
          <w:rFonts w:cs="Arial"/>
        </w:rPr>
      </w:pPr>
    </w:p>
    <w:p w14:paraId="73B8CD59" w14:textId="77777777" w:rsidR="00DD6235" w:rsidRDefault="00DD6235" w:rsidP="00AB7889">
      <w:pPr>
        <w:numPr>
          <w:ilvl w:val="3"/>
          <w:numId w:val="3"/>
        </w:numPr>
        <w:spacing w:after="240"/>
        <w:jc w:val="both"/>
      </w:pPr>
      <w:r>
        <w:t>The Recipient must secure and use at least the following financial contributions (“</w:t>
      </w:r>
      <w:r>
        <w:rPr>
          <w:b/>
        </w:rPr>
        <w:t>Co-Funding</w:t>
      </w:r>
      <w:r>
        <w:t xml:space="preserve">”) solely and specifically to undertake and meet the costs of the </w:t>
      </w:r>
      <w:r w:rsidR="005A699D">
        <w:t>Activities</w:t>
      </w:r>
      <w:r>
        <w:t xml:space="preserve">.  </w:t>
      </w:r>
      <w:r w:rsidRPr="006F342B">
        <w:t xml:space="preserve">The Recipient’s financial contribution includes </w:t>
      </w:r>
      <w:r w:rsidR="005243A4">
        <w:t xml:space="preserve">in-kind contributions (including </w:t>
      </w:r>
      <w:r w:rsidRPr="006F342B">
        <w:t>internal staff time</w:t>
      </w:r>
      <w:r w:rsidR="005243A4">
        <w:t>)</w:t>
      </w:r>
      <w:r w:rsidRPr="006F342B">
        <w:t xml:space="preserve"> spent on undertaking the </w:t>
      </w:r>
      <w:r w:rsidR="005A699D" w:rsidRPr="006F342B">
        <w:t>Activities</w:t>
      </w:r>
      <w:r w:rsidRPr="006F342B">
        <w:t xml:space="preserve">, provided that the </w:t>
      </w:r>
      <w:r w:rsidR="005243A4">
        <w:t xml:space="preserve">in-kind contribution </w:t>
      </w:r>
      <w:r w:rsidRPr="006F342B">
        <w:t xml:space="preserve">is valued in accordance with clause </w:t>
      </w:r>
      <w:r w:rsidR="005243A4">
        <w:t>6</w:t>
      </w:r>
      <w:r w:rsidR="001B5B83" w:rsidRPr="006F342B">
        <w:t xml:space="preserve">.1(a)(iii) </w:t>
      </w:r>
      <w:r w:rsidR="00F90303" w:rsidRPr="006F342B">
        <w:t>(Use of Funding).</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976"/>
      </w:tblGrid>
      <w:tr w:rsidR="003C038E" w:rsidRPr="00441547" w14:paraId="73B8CD5C" w14:textId="77777777" w:rsidTr="00093123">
        <w:trPr>
          <w:tblHeader/>
        </w:trPr>
        <w:tc>
          <w:tcPr>
            <w:tcW w:w="4962" w:type="dxa"/>
            <w:shd w:val="clear" w:color="auto" w:fill="D9D9D9"/>
          </w:tcPr>
          <w:p w14:paraId="73B8CD5A" w14:textId="77777777" w:rsidR="003C038E" w:rsidRPr="00B8423D" w:rsidRDefault="003C038E" w:rsidP="00DD6235">
            <w:pPr>
              <w:pStyle w:val="Table"/>
              <w:rPr>
                <w:b/>
              </w:rPr>
            </w:pPr>
            <w:r>
              <w:rPr>
                <w:b/>
              </w:rPr>
              <w:lastRenderedPageBreak/>
              <w:t>Co-Funding Entity</w:t>
            </w:r>
          </w:p>
        </w:tc>
        <w:tc>
          <w:tcPr>
            <w:tcW w:w="2976" w:type="dxa"/>
            <w:shd w:val="clear" w:color="auto" w:fill="D9D9D9"/>
          </w:tcPr>
          <w:p w14:paraId="73B8CD5B" w14:textId="77777777" w:rsidR="003C038E" w:rsidRPr="00441547" w:rsidRDefault="003C038E" w:rsidP="00DD6235">
            <w:pPr>
              <w:pStyle w:val="Table"/>
              <w:rPr>
                <w:b/>
              </w:rPr>
            </w:pPr>
            <w:r>
              <w:rPr>
                <w:b/>
              </w:rPr>
              <w:t xml:space="preserve">Amount </w:t>
            </w:r>
          </w:p>
        </w:tc>
      </w:tr>
      <w:tr w:rsidR="003C038E" w:rsidRPr="00D37797" w14:paraId="73B8CD5F" w14:textId="77777777" w:rsidTr="00093123">
        <w:tc>
          <w:tcPr>
            <w:tcW w:w="4962" w:type="dxa"/>
          </w:tcPr>
          <w:p w14:paraId="73B8CD5D" w14:textId="4982CA33" w:rsidR="003C038E" w:rsidRPr="003312E5" w:rsidRDefault="003312E5" w:rsidP="008D193C">
            <w:pPr>
              <w:pStyle w:val="Table"/>
              <w:rPr>
                <w:highlight w:val="yellow"/>
              </w:rPr>
            </w:pPr>
            <w:r>
              <w:rPr>
                <w:highlight w:val="yellow"/>
              </w:rPr>
              <w:t>Co-</w:t>
            </w:r>
            <w:proofErr w:type="spellStart"/>
            <w:r>
              <w:rPr>
                <w:highlight w:val="yellow"/>
              </w:rPr>
              <w:t>funder</w:t>
            </w:r>
            <w:proofErr w:type="spellEnd"/>
            <w:r>
              <w:rPr>
                <w:highlight w:val="yellow"/>
              </w:rPr>
              <w:t xml:space="preserve"> #1</w:t>
            </w:r>
          </w:p>
        </w:tc>
        <w:tc>
          <w:tcPr>
            <w:tcW w:w="2976" w:type="dxa"/>
          </w:tcPr>
          <w:p w14:paraId="73B8CD5E" w14:textId="5295E618" w:rsidR="003C038E" w:rsidRPr="003312E5" w:rsidRDefault="00D37797" w:rsidP="003312E5">
            <w:pPr>
              <w:pStyle w:val="Table"/>
              <w:rPr>
                <w:highlight w:val="yellow"/>
              </w:rPr>
            </w:pPr>
            <w:r w:rsidRPr="003312E5">
              <w:rPr>
                <w:highlight w:val="yellow"/>
              </w:rPr>
              <w:t>$</w:t>
            </w:r>
            <w:r w:rsidR="003312E5">
              <w:rPr>
                <w:highlight w:val="yellow"/>
              </w:rPr>
              <w:t>??,???</w:t>
            </w:r>
            <w:r w:rsidRPr="003312E5">
              <w:rPr>
                <w:highlight w:val="yellow"/>
              </w:rPr>
              <w:t xml:space="preserve"> (Cash) </w:t>
            </w:r>
          </w:p>
        </w:tc>
      </w:tr>
      <w:tr w:rsidR="008D193C" w:rsidRPr="00D37797" w14:paraId="73B8CD62" w14:textId="77777777" w:rsidTr="00093123">
        <w:tc>
          <w:tcPr>
            <w:tcW w:w="4962" w:type="dxa"/>
          </w:tcPr>
          <w:p w14:paraId="73B8CD60" w14:textId="7D4884F5" w:rsidR="008D193C" w:rsidRPr="003312E5" w:rsidRDefault="003312E5" w:rsidP="00D37797">
            <w:pPr>
              <w:pStyle w:val="Table"/>
              <w:rPr>
                <w:highlight w:val="yellow"/>
              </w:rPr>
            </w:pPr>
            <w:r>
              <w:rPr>
                <w:highlight w:val="yellow"/>
              </w:rPr>
              <w:t>Co-</w:t>
            </w:r>
            <w:proofErr w:type="spellStart"/>
            <w:r>
              <w:rPr>
                <w:highlight w:val="yellow"/>
              </w:rPr>
              <w:t>funder</w:t>
            </w:r>
            <w:proofErr w:type="spellEnd"/>
            <w:r>
              <w:rPr>
                <w:highlight w:val="yellow"/>
              </w:rPr>
              <w:t xml:space="preserve"> #2</w:t>
            </w:r>
          </w:p>
        </w:tc>
        <w:tc>
          <w:tcPr>
            <w:tcW w:w="2976" w:type="dxa"/>
          </w:tcPr>
          <w:p w14:paraId="73B8CD61" w14:textId="64713082" w:rsidR="008D193C" w:rsidRPr="003312E5" w:rsidRDefault="003C038E" w:rsidP="003312E5">
            <w:pPr>
              <w:pStyle w:val="Table"/>
              <w:rPr>
                <w:highlight w:val="yellow"/>
              </w:rPr>
            </w:pPr>
            <w:r w:rsidRPr="003312E5">
              <w:rPr>
                <w:highlight w:val="yellow"/>
              </w:rPr>
              <w:t>$</w:t>
            </w:r>
            <w:r w:rsidR="003312E5">
              <w:rPr>
                <w:highlight w:val="yellow"/>
              </w:rPr>
              <w:t>??,???</w:t>
            </w:r>
            <w:r w:rsidR="00D37797" w:rsidRPr="003312E5">
              <w:rPr>
                <w:highlight w:val="yellow"/>
              </w:rPr>
              <w:t xml:space="preserve"> (In-kind)</w:t>
            </w:r>
          </w:p>
        </w:tc>
      </w:tr>
      <w:tr w:rsidR="003C038E" w:rsidRPr="00441547" w14:paraId="73B8CD65" w14:textId="77777777" w:rsidTr="00093123">
        <w:trPr>
          <w:trHeight w:val="73"/>
        </w:trPr>
        <w:tc>
          <w:tcPr>
            <w:tcW w:w="4962" w:type="dxa"/>
          </w:tcPr>
          <w:p w14:paraId="73B8CD63" w14:textId="77777777" w:rsidR="003C038E" w:rsidRPr="003312E5" w:rsidRDefault="003C038E" w:rsidP="00DD6235">
            <w:pPr>
              <w:pStyle w:val="Table"/>
              <w:rPr>
                <w:b/>
                <w:highlight w:val="yellow"/>
              </w:rPr>
            </w:pPr>
            <w:r w:rsidRPr="003312E5">
              <w:rPr>
                <w:b/>
                <w:highlight w:val="yellow"/>
              </w:rPr>
              <w:t>Total</w:t>
            </w:r>
          </w:p>
        </w:tc>
        <w:tc>
          <w:tcPr>
            <w:tcW w:w="2976" w:type="dxa"/>
          </w:tcPr>
          <w:p w14:paraId="73B8CD64" w14:textId="7959C67B" w:rsidR="003C038E" w:rsidRPr="003312E5" w:rsidRDefault="00D37797" w:rsidP="00C82413">
            <w:pPr>
              <w:pStyle w:val="Table"/>
              <w:rPr>
                <w:b/>
                <w:highlight w:val="yellow"/>
              </w:rPr>
            </w:pPr>
            <w:r w:rsidRPr="003312E5">
              <w:rPr>
                <w:b/>
                <w:highlight w:val="yellow"/>
              </w:rPr>
              <w:t>$</w:t>
            </w:r>
            <w:r w:rsidR="00C82413">
              <w:rPr>
                <w:b/>
                <w:highlight w:val="yellow"/>
              </w:rPr>
              <w:t>0000000</w:t>
            </w:r>
          </w:p>
        </w:tc>
      </w:tr>
    </w:tbl>
    <w:p w14:paraId="73B8CD66" w14:textId="77777777" w:rsidR="00DD6235" w:rsidRPr="0047743D" w:rsidRDefault="00DD6235" w:rsidP="00DD6235">
      <w:pPr>
        <w:ind w:left="567"/>
        <w:jc w:val="both"/>
        <w:rPr>
          <w:rFonts w:cs="Arial"/>
        </w:rPr>
      </w:pPr>
    </w:p>
    <w:p w14:paraId="73B8CD67" w14:textId="77777777" w:rsidR="006E74B7" w:rsidRDefault="00DD6235" w:rsidP="00AB7889">
      <w:pPr>
        <w:numPr>
          <w:ilvl w:val="3"/>
          <w:numId w:val="3"/>
        </w:numPr>
        <w:spacing w:after="240"/>
        <w:jc w:val="both"/>
      </w:pPr>
      <w:r>
        <w:t xml:space="preserve">The Recipient must provide </w:t>
      </w:r>
      <w:r w:rsidR="00F90303">
        <w:t>MPI</w:t>
      </w:r>
      <w:r>
        <w:t xml:space="preserve"> with written evidence</w:t>
      </w:r>
      <w:r w:rsidR="007E5DFB">
        <w:t>:</w:t>
      </w:r>
    </w:p>
    <w:p w14:paraId="73B8CD68" w14:textId="77777777" w:rsidR="006E74B7" w:rsidRDefault="00DD6235" w:rsidP="00AB7889">
      <w:pPr>
        <w:numPr>
          <w:ilvl w:val="4"/>
          <w:numId w:val="3"/>
        </w:numPr>
        <w:spacing w:after="240"/>
        <w:jc w:val="both"/>
      </w:pPr>
      <w:r>
        <w:t>that the Recipient has secured the Co-Funding</w:t>
      </w:r>
      <w:r w:rsidR="006E74B7">
        <w:t>;</w:t>
      </w:r>
      <w:r w:rsidR="007E5DFB">
        <w:t xml:space="preserve"> and</w:t>
      </w:r>
    </w:p>
    <w:p w14:paraId="73B8CD69" w14:textId="77777777" w:rsidR="00DD6235" w:rsidRDefault="005A7937" w:rsidP="00AB7889">
      <w:pPr>
        <w:numPr>
          <w:ilvl w:val="4"/>
          <w:numId w:val="3"/>
        </w:numPr>
        <w:spacing w:after="240"/>
        <w:jc w:val="both"/>
      </w:pPr>
      <w:r>
        <w:t>o</w:t>
      </w:r>
      <w:r w:rsidR="006E74B7">
        <w:t xml:space="preserve">f the terms </w:t>
      </w:r>
      <w:r w:rsidR="002B78E4">
        <w:t>of the Co-F</w:t>
      </w:r>
      <w:r w:rsidR="006E74B7">
        <w:t>unding</w:t>
      </w:r>
      <w:r w:rsidR="00DD6235">
        <w:t>, including:</w:t>
      </w:r>
    </w:p>
    <w:p w14:paraId="73B8CD6A" w14:textId="77777777" w:rsidR="00DD6235" w:rsidRPr="005474D7" w:rsidRDefault="00DD6235" w:rsidP="00AB7889">
      <w:pPr>
        <w:numPr>
          <w:ilvl w:val="0"/>
          <w:numId w:val="21"/>
        </w:numPr>
        <w:tabs>
          <w:tab w:val="left" w:pos="2520"/>
        </w:tabs>
        <w:spacing w:after="240"/>
        <w:jc w:val="both"/>
        <w:rPr>
          <w:rFonts w:cs="Arial"/>
        </w:rPr>
      </w:pPr>
      <w:r w:rsidRPr="001B506E">
        <w:rPr>
          <w:lang w:val="en-GB"/>
        </w:rPr>
        <w:t xml:space="preserve">the </w:t>
      </w:r>
      <w:r w:rsidRPr="005474D7">
        <w:rPr>
          <w:rFonts w:cs="Arial"/>
        </w:rPr>
        <w:t>amount</w:t>
      </w:r>
      <w:r w:rsidR="00D439E9">
        <w:rPr>
          <w:rFonts w:cs="Arial"/>
        </w:rPr>
        <w:t>s</w:t>
      </w:r>
      <w:r w:rsidRPr="005474D7">
        <w:rPr>
          <w:rFonts w:cs="Arial"/>
        </w:rPr>
        <w:t xml:space="preserve"> to be provided;</w:t>
      </w:r>
    </w:p>
    <w:p w14:paraId="73B8CD6B" w14:textId="77777777" w:rsidR="00DD6235" w:rsidRPr="001C2BB2" w:rsidRDefault="00DD6235" w:rsidP="00AB7889">
      <w:pPr>
        <w:numPr>
          <w:ilvl w:val="0"/>
          <w:numId w:val="21"/>
        </w:numPr>
        <w:tabs>
          <w:tab w:val="left" w:pos="2520"/>
        </w:tabs>
        <w:spacing w:after="240"/>
        <w:jc w:val="both"/>
      </w:pPr>
      <w:r w:rsidRPr="005474D7">
        <w:rPr>
          <w:rFonts w:cs="Arial"/>
        </w:rPr>
        <w:t>the due</w:t>
      </w:r>
      <w:r w:rsidRPr="001C2BB2">
        <w:t xml:space="preserve"> date for </w:t>
      </w:r>
      <w:r w:rsidR="00D439E9" w:rsidRPr="009A3351">
        <w:rPr>
          <w:rFonts w:cs="Arial"/>
        </w:rPr>
        <w:t xml:space="preserve">payment of </w:t>
      </w:r>
      <w:r w:rsidRPr="001C2BB2">
        <w:t>the amounts; and</w:t>
      </w:r>
    </w:p>
    <w:p w14:paraId="73B8CD6C" w14:textId="77777777" w:rsidR="00D439E9" w:rsidRPr="00D439E9" w:rsidRDefault="003E3934" w:rsidP="00AB7889">
      <w:pPr>
        <w:numPr>
          <w:ilvl w:val="0"/>
          <w:numId w:val="21"/>
        </w:numPr>
        <w:tabs>
          <w:tab w:val="left" w:pos="2520"/>
        </w:tabs>
        <w:spacing w:after="240"/>
        <w:jc w:val="both"/>
        <w:rPr>
          <w:rFonts w:cs="Arial"/>
        </w:rPr>
      </w:pPr>
      <w:r>
        <w:rPr>
          <w:rFonts w:cs="Arial"/>
        </w:rPr>
        <w:t>any</w:t>
      </w:r>
      <w:r w:rsidRPr="001C2BB2">
        <w:t xml:space="preserve"> </w:t>
      </w:r>
      <w:r w:rsidR="00DD6235" w:rsidRPr="001C2BB2">
        <w:t>other</w:t>
      </w:r>
      <w:r w:rsidR="00DD6235" w:rsidRPr="009A3351">
        <w:rPr>
          <w:rFonts w:cs="Arial"/>
        </w:rPr>
        <w:t xml:space="preserve"> </w:t>
      </w:r>
      <w:r w:rsidR="00DD6235" w:rsidRPr="005474D7">
        <w:rPr>
          <w:rFonts w:cs="Arial"/>
        </w:rPr>
        <w:t>terms</w:t>
      </w:r>
      <w:r w:rsidR="00DD6235" w:rsidRPr="009A3351">
        <w:rPr>
          <w:rFonts w:cs="Arial"/>
        </w:rPr>
        <w:t xml:space="preserve"> and conditions of the provision of the Co-Funding</w:t>
      </w:r>
      <w:r w:rsidR="00D439E9" w:rsidRPr="009A3351">
        <w:rPr>
          <w:rFonts w:cs="Arial"/>
        </w:rPr>
        <w:t>,</w:t>
      </w:r>
    </w:p>
    <w:p w14:paraId="73B8CD6D" w14:textId="77777777" w:rsidR="00387D4E" w:rsidRDefault="005A7937" w:rsidP="00387D4E">
      <w:pPr>
        <w:spacing w:after="240"/>
        <w:ind w:left="1134"/>
        <w:jc w:val="both"/>
      </w:pPr>
      <w:proofErr w:type="gramStart"/>
      <w:r>
        <w:t>which</w:t>
      </w:r>
      <w:proofErr w:type="gramEnd"/>
      <w:r>
        <w:t xml:space="preserve"> </w:t>
      </w:r>
      <w:r w:rsidR="00D439E9">
        <w:t>must be satisfactory to MPI</w:t>
      </w:r>
      <w:r w:rsidR="005243A4">
        <w:t>, acting reasonably</w:t>
      </w:r>
      <w:r w:rsidR="00D439E9">
        <w:t>.</w:t>
      </w:r>
      <w:r w:rsidR="00312D3A">
        <w:t xml:space="preserve"> </w:t>
      </w:r>
      <w:bookmarkStart w:id="77" w:name="_Ref184616821"/>
    </w:p>
    <w:p w14:paraId="73B8CD6E" w14:textId="77777777" w:rsidR="00DD6235" w:rsidRPr="00B26DFB" w:rsidRDefault="00DD6235" w:rsidP="00AB7889">
      <w:pPr>
        <w:numPr>
          <w:ilvl w:val="3"/>
          <w:numId w:val="3"/>
        </w:numPr>
        <w:spacing w:after="240"/>
        <w:jc w:val="both"/>
      </w:pPr>
      <w:bookmarkStart w:id="78" w:name="_Hlt298922756"/>
      <w:bookmarkStart w:id="79" w:name="_Hlt299973554"/>
      <w:bookmarkStart w:id="80" w:name="_Hlt295224291"/>
      <w:bookmarkStart w:id="81" w:name="_Hlt296406855"/>
      <w:bookmarkEnd w:id="78"/>
      <w:bookmarkEnd w:id="79"/>
      <w:bookmarkEnd w:id="80"/>
      <w:bookmarkEnd w:id="81"/>
      <w:r w:rsidRPr="00387D4E">
        <w:t xml:space="preserve">The Recipient must notify </w:t>
      </w:r>
      <w:r w:rsidR="00F90303" w:rsidRPr="00387D4E">
        <w:t>MPI</w:t>
      </w:r>
      <w:r w:rsidRPr="00387D4E">
        <w:t xml:space="preserve"> in writing within 14 days:</w:t>
      </w:r>
    </w:p>
    <w:p w14:paraId="73B8CD6F" w14:textId="77777777" w:rsidR="00DD6235" w:rsidRPr="00B26DFB" w:rsidRDefault="00DD6235" w:rsidP="00AB7889">
      <w:pPr>
        <w:numPr>
          <w:ilvl w:val="4"/>
          <w:numId w:val="3"/>
        </w:numPr>
        <w:spacing w:after="240"/>
        <w:jc w:val="both"/>
      </w:pPr>
      <w:r w:rsidRPr="00150C8F">
        <w:rPr>
          <w:rFonts w:cs="Arial"/>
        </w:rPr>
        <w:t xml:space="preserve">after entering into any arrangement </w:t>
      </w:r>
      <w:r w:rsidRPr="001C2BB2">
        <w:rPr>
          <w:bCs/>
          <w:lang w:val="en-GB"/>
        </w:rPr>
        <w:t>under</w:t>
      </w:r>
      <w:r w:rsidRPr="00150C8F">
        <w:rPr>
          <w:rFonts w:cs="Arial"/>
        </w:rPr>
        <w:t xml:space="preserve"> which it is entitled to receive any </w:t>
      </w:r>
      <w:r w:rsidRPr="00950AA9">
        <w:t xml:space="preserve">financial </w:t>
      </w:r>
      <w:r>
        <w:t xml:space="preserve">or </w:t>
      </w:r>
      <w:r w:rsidRPr="00950AA9">
        <w:t xml:space="preserve">in-kind </w:t>
      </w:r>
      <w:r w:rsidRPr="00150C8F">
        <w:rPr>
          <w:rFonts w:cs="Arial"/>
        </w:rPr>
        <w:t xml:space="preserve">contributions to the </w:t>
      </w:r>
      <w:r w:rsidR="005A699D">
        <w:rPr>
          <w:rFonts w:cs="Arial"/>
        </w:rPr>
        <w:t>Activities</w:t>
      </w:r>
      <w:r w:rsidRPr="00784973">
        <w:rPr>
          <w:rFonts w:cs="Arial"/>
        </w:rPr>
        <w:t xml:space="preserve"> </w:t>
      </w:r>
      <w:r w:rsidRPr="00150C8F">
        <w:rPr>
          <w:rFonts w:cs="Arial"/>
        </w:rPr>
        <w:t xml:space="preserve">which are not specified </w:t>
      </w:r>
      <w:r>
        <w:t>above</w:t>
      </w:r>
      <w:bookmarkEnd w:id="77"/>
      <w:r>
        <w:rPr>
          <w:rFonts w:cs="Arial"/>
        </w:rPr>
        <w:t>; and</w:t>
      </w:r>
    </w:p>
    <w:p w14:paraId="73B8CD70" w14:textId="77777777" w:rsidR="006E5AD0" w:rsidRPr="00441547" w:rsidRDefault="00DD6235" w:rsidP="00AB7889">
      <w:pPr>
        <w:numPr>
          <w:ilvl w:val="4"/>
          <w:numId w:val="3"/>
        </w:numPr>
        <w:spacing w:after="240"/>
      </w:pPr>
      <w:proofErr w:type="gramStart"/>
      <w:r>
        <w:t>of</w:t>
      </w:r>
      <w:proofErr w:type="gramEnd"/>
      <w:r>
        <w:t xml:space="preserve"> the </w:t>
      </w:r>
      <w:r w:rsidRPr="005474D7">
        <w:rPr>
          <w:rFonts w:cs="Arial"/>
        </w:rPr>
        <w:t>Recipient</w:t>
      </w:r>
      <w:r>
        <w:t xml:space="preserve"> becoming</w:t>
      </w:r>
      <w:r w:rsidRPr="00950AA9">
        <w:t xml:space="preserve"> aware of any circumstances that may result in </w:t>
      </w:r>
      <w:r>
        <w:t>any C</w:t>
      </w:r>
      <w:r w:rsidRPr="00950AA9">
        <w:t>o-</w:t>
      </w:r>
      <w:r>
        <w:t>F</w:t>
      </w:r>
      <w:r w:rsidRPr="00950AA9">
        <w:t>unding not being provided</w:t>
      </w:r>
      <w:r>
        <w:t>.</w:t>
      </w:r>
      <w:bookmarkStart w:id="82" w:name="_Hlt306349840"/>
      <w:bookmarkStart w:id="83" w:name="_Hlt306719958"/>
      <w:bookmarkEnd w:id="82"/>
      <w:bookmarkEnd w:id="83"/>
      <w:r w:rsidR="006E5AD0">
        <w:br/>
      </w:r>
    </w:p>
    <w:p w14:paraId="73B8CD71" w14:textId="77777777" w:rsidR="00DD6235" w:rsidRDefault="00DD6235" w:rsidP="00DD6235">
      <w:pPr>
        <w:pStyle w:val="Heading1"/>
      </w:pPr>
      <w:bookmarkStart w:id="84" w:name="_Toc332033659"/>
      <w:bookmarkStart w:id="85" w:name="_Toc332208529"/>
      <w:bookmarkStart w:id="86" w:name="_Toc332207707"/>
      <w:bookmarkStart w:id="87" w:name="_Ref370212070"/>
      <w:bookmarkStart w:id="88" w:name="_Toc334534016"/>
      <w:bookmarkStart w:id="89" w:name="_Toc479601439"/>
      <w:r>
        <w:t xml:space="preserve">USE OF </w:t>
      </w:r>
      <w:r w:rsidRPr="00D44F7F">
        <w:t>FUNDING</w:t>
      </w:r>
      <w:bookmarkEnd w:id="84"/>
      <w:bookmarkEnd w:id="85"/>
      <w:bookmarkEnd w:id="86"/>
      <w:bookmarkEnd w:id="87"/>
      <w:bookmarkEnd w:id="88"/>
      <w:bookmarkEnd w:id="89"/>
    </w:p>
    <w:p w14:paraId="73B8CD72" w14:textId="77777777" w:rsidR="00DD6235" w:rsidRPr="00D12137" w:rsidRDefault="00DD6235" w:rsidP="00F34AE6">
      <w:pPr>
        <w:pStyle w:val="Heading2"/>
        <w:rPr>
          <w:b/>
        </w:rPr>
      </w:pPr>
      <w:bookmarkStart w:id="90" w:name="_Toc306807182"/>
      <w:r w:rsidRPr="00D12137">
        <w:rPr>
          <w:b/>
        </w:rPr>
        <w:t>Eligible Expenditure</w:t>
      </w:r>
      <w:bookmarkEnd w:id="90"/>
    </w:p>
    <w:p w14:paraId="73B8CD73" w14:textId="77777777" w:rsidR="00DD6235" w:rsidRPr="00905827" w:rsidRDefault="00DD6235" w:rsidP="00DD6235">
      <w:pPr>
        <w:pStyle w:val="NormalIndent"/>
      </w:pPr>
      <w:r>
        <w:t xml:space="preserve">The Recipient must apply the </w:t>
      </w:r>
      <w:r w:rsidRPr="00905827">
        <w:t>Funding</w:t>
      </w:r>
      <w:r w:rsidR="009F3F40">
        <w:t xml:space="preserve"> </w:t>
      </w:r>
      <w:r w:rsidRPr="00905827">
        <w:t xml:space="preserve">only </w:t>
      </w:r>
      <w:r>
        <w:t>to</w:t>
      </w:r>
      <w:r w:rsidRPr="00905827">
        <w:t xml:space="preserve"> the following expenditure (together “</w:t>
      </w:r>
      <w:r w:rsidRPr="00905827">
        <w:rPr>
          <w:b/>
        </w:rPr>
        <w:t>Eligible Expenditure</w:t>
      </w:r>
      <w:r w:rsidRPr="00905827">
        <w:t>”):</w:t>
      </w:r>
    </w:p>
    <w:p w14:paraId="73B8CD74" w14:textId="77777777" w:rsidR="00B3173B" w:rsidRDefault="00AE098E" w:rsidP="00AB7889">
      <w:pPr>
        <w:numPr>
          <w:ilvl w:val="3"/>
          <w:numId w:val="3"/>
        </w:numPr>
        <w:spacing w:after="240"/>
        <w:jc w:val="both"/>
      </w:pPr>
      <w:r>
        <w:rPr>
          <w:rFonts w:cs="Arial"/>
        </w:rPr>
        <w:t>e</w:t>
      </w:r>
      <w:r w:rsidR="00DD6235" w:rsidRPr="00905827">
        <w:rPr>
          <w:rFonts w:cs="Arial"/>
        </w:rPr>
        <w:t>xpenditure</w:t>
      </w:r>
      <w:r w:rsidR="00DD6235" w:rsidRPr="00905827">
        <w:t xml:space="preserve"> that</w:t>
      </w:r>
      <w:r w:rsidR="00B3173B">
        <w:t>:</w:t>
      </w:r>
    </w:p>
    <w:p w14:paraId="73B8CD75" w14:textId="77777777" w:rsidR="00DD6235" w:rsidRPr="00F7311C" w:rsidRDefault="00DD6235" w:rsidP="00AB7889">
      <w:pPr>
        <w:numPr>
          <w:ilvl w:val="4"/>
          <w:numId w:val="3"/>
        </w:numPr>
        <w:spacing w:after="240"/>
        <w:jc w:val="both"/>
      </w:pPr>
      <w:r>
        <w:rPr>
          <w:rFonts w:cs="Arial"/>
        </w:rPr>
        <w:t xml:space="preserve">was </w:t>
      </w:r>
      <w:r w:rsidRPr="00F7311C">
        <w:rPr>
          <w:rFonts w:cs="Arial"/>
        </w:rPr>
        <w:t>incurred</w:t>
      </w:r>
      <w:r w:rsidRPr="00F7311C">
        <w:t xml:space="preserve"> by the Recipient</w:t>
      </w:r>
      <w:r w:rsidR="00163FD2">
        <w:t xml:space="preserve"> for the purpose of the Activities;</w:t>
      </w:r>
      <w:r w:rsidRPr="00F7311C">
        <w:t xml:space="preserve"> </w:t>
      </w:r>
    </w:p>
    <w:p w14:paraId="73B8CD76" w14:textId="77777777" w:rsidR="00DD6235" w:rsidRDefault="00DD6235" w:rsidP="00AB7889">
      <w:pPr>
        <w:numPr>
          <w:ilvl w:val="4"/>
          <w:numId w:val="3"/>
        </w:numPr>
        <w:spacing w:after="240"/>
        <w:jc w:val="both"/>
      </w:pPr>
      <w:r>
        <w:t xml:space="preserve">was </w:t>
      </w:r>
      <w:r w:rsidRPr="00F7311C">
        <w:t xml:space="preserve">incurred </w:t>
      </w:r>
      <w:r w:rsidR="00300898">
        <w:t xml:space="preserve">in delivering Milestones due after </w:t>
      </w:r>
      <w:r w:rsidR="007B4668">
        <w:t xml:space="preserve">the </w:t>
      </w:r>
      <w:r w:rsidRPr="00F7311C">
        <w:rPr>
          <w:rFonts w:cs="Arial"/>
        </w:rPr>
        <w:t>Commencement</w:t>
      </w:r>
      <w:r w:rsidRPr="00F7311C">
        <w:t xml:space="preserve"> Date</w:t>
      </w:r>
      <w:r>
        <w:t>;</w:t>
      </w:r>
      <w:r w:rsidRPr="00F7311C">
        <w:t xml:space="preserve"> </w:t>
      </w:r>
    </w:p>
    <w:p w14:paraId="73B8CD77" w14:textId="77777777" w:rsidR="00944AD3" w:rsidRDefault="00A475DB" w:rsidP="00AB7889">
      <w:pPr>
        <w:numPr>
          <w:ilvl w:val="4"/>
          <w:numId w:val="3"/>
        </w:numPr>
        <w:spacing w:after="240"/>
        <w:jc w:val="both"/>
      </w:pPr>
      <w:r>
        <w:t>is</w:t>
      </w:r>
      <w:r w:rsidR="00944AD3">
        <w:t>:</w:t>
      </w:r>
    </w:p>
    <w:p w14:paraId="73B8CD78" w14:textId="77777777" w:rsidR="007B4668" w:rsidRDefault="00ED7057" w:rsidP="00944AD3">
      <w:pPr>
        <w:numPr>
          <w:ilvl w:val="4"/>
          <w:numId w:val="10"/>
        </w:numPr>
        <w:tabs>
          <w:tab w:val="clear" w:pos="1701"/>
        </w:tabs>
        <w:spacing w:after="240"/>
        <w:ind w:left="1985" w:hanging="284"/>
        <w:jc w:val="both"/>
      </w:pPr>
      <w:r>
        <w:t xml:space="preserve">not </w:t>
      </w:r>
      <w:r w:rsidR="007B4668">
        <w:t xml:space="preserve">expended on </w:t>
      </w:r>
      <w:r w:rsidR="00A475DB">
        <w:t>the Recipient’s usual overheads or operating costs</w:t>
      </w:r>
      <w:r w:rsidR="00944AD3">
        <w:t>, as they existed immediately prior to the Commencement Date</w:t>
      </w:r>
      <w:r w:rsidR="007B4668">
        <w:t xml:space="preserve">; </w:t>
      </w:r>
      <w:r w:rsidR="00710E32">
        <w:t>and</w:t>
      </w:r>
    </w:p>
    <w:p w14:paraId="73B8CD79" w14:textId="77777777" w:rsidR="00710E32" w:rsidRDefault="00C013F9" w:rsidP="00944AD3">
      <w:pPr>
        <w:numPr>
          <w:ilvl w:val="4"/>
          <w:numId w:val="10"/>
        </w:numPr>
        <w:tabs>
          <w:tab w:val="clear" w:pos="1701"/>
        </w:tabs>
        <w:spacing w:after="240"/>
        <w:ind w:left="1985" w:hanging="284"/>
        <w:jc w:val="both"/>
      </w:pPr>
      <w:r>
        <w:t xml:space="preserve">up to </w:t>
      </w:r>
      <w:r w:rsidR="007B4668">
        <w:t xml:space="preserve">10% of </w:t>
      </w:r>
      <w:r>
        <w:t xml:space="preserve">the </w:t>
      </w:r>
      <w:r w:rsidR="007B4668">
        <w:t>Funding, in respect of overheads and operating costs incurred by the Recipient as a result of the Activities, but not including salaries</w:t>
      </w:r>
      <w:r w:rsidR="00710E32">
        <w:t xml:space="preserve">, </w:t>
      </w:r>
    </w:p>
    <w:p w14:paraId="73B8CD7A" w14:textId="77777777" w:rsidR="00ED7057" w:rsidRDefault="00E17C64" w:rsidP="00AB7889">
      <w:pPr>
        <w:numPr>
          <w:ilvl w:val="4"/>
          <w:numId w:val="3"/>
        </w:numPr>
        <w:spacing w:after="240"/>
        <w:jc w:val="both"/>
      </w:pPr>
      <w:r>
        <w:t>in MPI’s sole discretion</w:t>
      </w:r>
      <w:r w:rsidR="00BD1410">
        <w:t>, is not to an unreasonable extent</w:t>
      </w:r>
      <w:r>
        <w:t xml:space="preserve"> for the </w:t>
      </w:r>
      <w:r w:rsidR="00C013F9">
        <w:t>benefit</w:t>
      </w:r>
      <w:r>
        <w:t xml:space="preserve"> </w:t>
      </w:r>
      <w:r w:rsidR="003A6BF3">
        <w:t xml:space="preserve">of </w:t>
      </w:r>
      <w:r w:rsidR="00C013F9">
        <w:t>an individual</w:t>
      </w:r>
      <w:r w:rsidR="00814050">
        <w:t xml:space="preserve"> (for example the tuition costs of doctoral candidates)</w:t>
      </w:r>
      <w:r w:rsidR="00C013F9">
        <w:t>, single business, or farming unit</w:t>
      </w:r>
      <w:r w:rsidR="00814050">
        <w:t>;</w:t>
      </w:r>
      <w:r w:rsidR="00ED7057">
        <w:t xml:space="preserve"> </w:t>
      </w:r>
    </w:p>
    <w:p w14:paraId="73B8CD7B" w14:textId="77777777" w:rsidR="00DD6235" w:rsidRPr="00F7311C" w:rsidRDefault="00DD6235" w:rsidP="00AB7889">
      <w:pPr>
        <w:numPr>
          <w:ilvl w:val="4"/>
          <w:numId w:val="3"/>
        </w:numPr>
        <w:spacing w:after="240"/>
        <w:jc w:val="both"/>
      </w:pPr>
      <w:r w:rsidRPr="00F7311C">
        <w:t xml:space="preserve">meets the following </w:t>
      </w:r>
      <w:r>
        <w:t xml:space="preserve">eligibility </w:t>
      </w:r>
      <w:r w:rsidRPr="00F7311C">
        <w:t>criteria</w:t>
      </w:r>
      <w:r>
        <w:t>:</w:t>
      </w:r>
    </w:p>
    <w:p w14:paraId="73B8CD7C" w14:textId="77777777" w:rsidR="00DD6235" w:rsidRPr="00CB1993" w:rsidRDefault="00710E32" w:rsidP="00AB7889">
      <w:pPr>
        <w:numPr>
          <w:ilvl w:val="4"/>
          <w:numId w:val="10"/>
        </w:numPr>
        <w:tabs>
          <w:tab w:val="clear" w:pos="1701"/>
        </w:tabs>
        <w:spacing w:after="240"/>
        <w:ind w:left="1985" w:hanging="284"/>
        <w:jc w:val="both"/>
      </w:pPr>
      <w:r>
        <w:t xml:space="preserve">is not </w:t>
      </w:r>
      <w:r w:rsidR="005243A4">
        <w:t xml:space="preserve">lost </w:t>
      </w:r>
      <w:r w:rsidR="00DD6235" w:rsidRPr="00CB1993">
        <w:t xml:space="preserve">opportunity costs (that is, expenditure related to foregone production and downtime arising from the allocation of resources to the </w:t>
      </w:r>
      <w:r w:rsidR="005A699D" w:rsidRPr="00CB1993">
        <w:t>Activities</w:t>
      </w:r>
      <w:r w:rsidR="00DD6235" w:rsidRPr="00CB1993">
        <w:t>); and</w:t>
      </w:r>
    </w:p>
    <w:p w14:paraId="73B8CD7D" w14:textId="77777777" w:rsidR="005243A4" w:rsidRDefault="005243A4" w:rsidP="00AB7889">
      <w:pPr>
        <w:numPr>
          <w:ilvl w:val="4"/>
          <w:numId w:val="10"/>
        </w:numPr>
        <w:tabs>
          <w:tab w:val="clear" w:pos="1701"/>
        </w:tabs>
        <w:spacing w:after="240"/>
        <w:ind w:left="1985" w:hanging="284"/>
        <w:jc w:val="both"/>
      </w:pPr>
      <w:r>
        <w:t xml:space="preserve">goods provided and services </w:t>
      </w:r>
      <w:r w:rsidR="00DD6235" w:rsidRPr="00CB1993">
        <w:t>performed by parties not at "arm's length" must be assessed at reasonable market value and contain no unacceptable overhead and no element of "in group profit"</w:t>
      </w:r>
      <w:r w:rsidR="00600364">
        <w:t>; and</w:t>
      </w:r>
    </w:p>
    <w:p w14:paraId="73B8CD7E" w14:textId="77777777" w:rsidR="00DD6235" w:rsidRDefault="00DD6235" w:rsidP="00AB7889">
      <w:pPr>
        <w:numPr>
          <w:ilvl w:val="3"/>
          <w:numId w:val="3"/>
        </w:numPr>
        <w:spacing w:after="240"/>
        <w:jc w:val="both"/>
      </w:pPr>
      <w:r w:rsidRPr="00140B3C">
        <w:rPr>
          <w:rFonts w:cs="Arial"/>
        </w:rPr>
        <w:t>Expenditure</w:t>
      </w:r>
      <w:r w:rsidRPr="00140B3C">
        <w:t xml:space="preserve"> that </w:t>
      </w:r>
      <w:r w:rsidR="00F90303">
        <w:t>MPI</w:t>
      </w:r>
      <w:r w:rsidRPr="00140B3C">
        <w:t xml:space="preserve"> otherwise approves in writing (in its absolute discretion) as eligible expenditure for the purposes of this </w:t>
      </w:r>
      <w:r w:rsidRPr="00140B3C">
        <w:rPr>
          <w:rFonts w:cs="Arial"/>
        </w:rPr>
        <w:t>Agreement</w:t>
      </w:r>
      <w:r>
        <w:t xml:space="preserve">. </w:t>
      </w:r>
    </w:p>
    <w:p w14:paraId="73B8CD7F" w14:textId="77777777" w:rsidR="00DD6235" w:rsidRPr="00D12137" w:rsidRDefault="00DD6235" w:rsidP="00F34AE6">
      <w:pPr>
        <w:pStyle w:val="Heading2"/>
        <w:rPr>
          <w:b/>
        </w:rPr>
      </w:pPr>
      <w:bookmarkStart w:id="91" w:name="_Toc305145266"/>
      <w:bookmarkStart w:id="92" w:name="_Toc305145396"/>
      <w:bookmarkStart w:id="93" w:name="_Ref306720139"/>
      <w:bookmarkStart w:id="94" w:name="_Toc306807184"/>
      <w:r w:rsidRPr="00D12137">
        <w:rPr>
          <w:b/>
        </w:rPr>
        <w:lastRenderedPageBreak/>
        <w:t>Financial M</w:t>
      </w:r>
      <w:bookmarkStart w:id="95" w:name="_Hlt306621267"/>
      <w:bookmarkEnd w:id="95"/>
      <w:r w:rsidRPr="00D12137">
        <w:rPr>
          <w:b/>
        </w:rPr>
        <w:t>anagement</w:t>
      </w:r>
      <w:bookmarkEnd w:id="91"/>
      <w:bookmarkEnd w:id="92"/>
      <w:bookmarkEnd w:id="93"/>
      <w:bookmarkEnd w:id="94"/>
    </w:p>
    <w:p w14:paraId="73B8CD80" w14:textId="77777777" w:rsidR="00DD6235" w:rsidRDefault="00DD6235" w:rsidP="00DD6235">
      <w:pPr>
        <w:rPr>
          <w:highlight w:val="green"/>
        </w:rPr>
      </w:pPr>
    </w:p>
    <w:p w14:paraId="73B8CD81" w14:textId="77777777" w:rsidR="00DD6235" w:rsidRDefault="00DD6235" w:rsidP="00DD6235">
      <w:pPr>
        <w:pStyle w:val="NormalIndent"/>
        <w:rPr>
          <w:bCs/>
        </w:rPr>
      </w:pPr>
      <w:r w:rsidRPr="0017037B">
        <w:rPr>
          <w:bCs/>
        </w:rPr>
        <w:t xml:space="preserve">The </w:t>
      </w:r>
      <w:r w:rsidRPr="006E7A53">
        <w:t>Recipient</w:t>
      </w:r>
      <w:r w:rsidRPr="0017037B">
        <w:rPr>
          <w:bCs/>
        </w:rPr>
        <w:t xml:space="preserve"> must:</w:t>
      </w:r>
    </w:p>
    <w:p w14:paraId="73B8CD82" w14:textId="77777777" w:rsidR="00734F12" w:rsidRPr="0017037B" w:rsidRDefault="00734F12" w:rsidP="00AB7889">
      <w:pPr>
        <w:numPr>
          <w:ilvl w:val="3"/>
          <w:numId w:val="3"/>
        </w:numPr>
        <w:spacing w:after="240"/>
        <w:jc w:val="both"/>
        <w:rPr>
          <w:bCs/>
        </w:rPr>
      </w:pPr>
      <w:bookmarkStart w:id="96" w:name="_Toc305145270"/>
      <w:bookmarkStart w:id="97" w:name="_Toc305145397"/>
      <w:bookmarkStart w:id="98" w:name="_Toc305145252"/>
      <w:bookmarkStart w:id="99" w:name="_Toc305145388"/>
      <w:r w:rsidRPr="004547A0">
        <w:rPr>
          <w:rFonts w:cs="Arial"/>
        </w:rPr>
        <w:t>ensure</w:t>
      </w:r>
      <w:r>
        <w:rPr>
          <w:bCs/>
        </w:rPr>
        <w:t xml:space="preserve"> that the individual primarily responsible for the performance of the </w:t>
      </w:r>
      <w:r w:rsidR="005A699D" w:rsidRPr="00093123">
        <w:rPr>
          <w:rFonts w:cs="Arial"/>
        </w:rPr>
        <w:t>Activities</w:t>
      </w:r>
      <w:r>
        <w:rPr>
          <w:bCs/>
        </w:rPr>
        <w:t xml:space="preserve"> is not also the person primarily responsible for management of the Funding</w:t>
      </w:r>
      <w:bookmarkEnd w:id="96"/>
      <w:bookmarkEnd w:id="97"/>
      <w:r>
        <w:rPr>
          <w:bCs/>
        </w:rPr>
        <w:t>;</w:t>
      </w:r>
    </w:p>
    <w:p w14:paraId="73B8CD83" w14:textId="77777777" w:rsidR="00DD6235" w:rsidRPr="00911792" w:rsidRDefault="00DD6235" w:rsidP="00AB7889">
      <w:pPr>
        <w:numPr>
          <w:ilvl w:val="3"/>
          <w:numId w:val="3"/>
        </w:numPr>
        <w:spacing w:after="240"/>
        <w:jc w:val="both"/>
        <w:rPr>
          <w:rFonts w:cs="Arial"/>
        </w:rPr>
      </w:pPr>
      <w:bookmarkStart w:id="100" w:name="_Toc305145254"/>
      <w:bookmarkEnd w:id="98"/>
      <w:bookmarkEnd w:id="99"/>
      <w:r w:rsidRPr="00533115">
        <w:rPr>
          <w:rFonts w:cs="Arial"/>
        </w:rPr>
        <w:t>ensure that any payments of Funding made to third parties in connection with this Agreement (</w:t>
      </w:r>
      <w:r w:rsidRPr="00390DA6">
        <w:rPr>
          <w:rFonts w:cs="Arial"/>
        </w:rPr>
        <w:t>including</w:t>
      </w:r>
      <w:r w:rsidRPr="00533115">
        <w:rPr>
          <w:rFonts w:cs="Arial"/>
        </w:rPr>
        <w:t xml:space="preserve"> to </w:t>
      </w:r>
      <w:r w:rsidRPr="004547A0">
        <w:rPr>
          <w:rFonts w:cs="Arial"/>
          <w:bCs/>
        </w:rPr>
        <w:t>subcontractors</w:t>
      </w:r>
      <w:r w:rsidRPr="00533115">
        <w:rPr>
          <w:rFonts w:cs="Arial"/>
        </w:rPr>
        <w:t>) are correctly made and properly authorised and that the Recipient maintains proper and diligent</w:t>
      </w:r>
      <w:r w:rsidRPr="00911792">
        <w:rPr>
          <w:rFonts w:cs="Arial"/>
        </w:rPr>
        <w:t xml:space="preserve"> control over the incurring of all liabilities; </w:t>
      </w:r>
    </w:p>
    <w:p w14:paraId="73B8CD84" w14:textId="77777777" w:rsidR="002B7944" w:rsidRDefault="00DD6235" w:rsidP="00AB7889">
      <w:pPr>
        <w:numPr>
          <w:ilvl w:val="3"/>
          <w:numId w:val="3"/>
        </w:numPr>
        <w:spacing w:after="240"/>
        <w:jc w:val="both"/>
        <w:rPr>
          <w:rFonts w:cs="Arial"/>
        </w:rPr>
      </w:pPr>
      <w:bookmarkStart w:id="101" w:name="_Toc305145268"/>
      <w:r w:rsidRPr="00911792">
        <w:rPr>
          <w:rFonts w:cs="Arial"/>
        </w:rPr>
        <w:t>maintain an appropriate financial management system to ensure that the Funding is separately identified and managed within its accounts;</w:t>
      </w:r>
      <w:r w:rsidR="00163FD2">
        <w:rPr>
          <w:rFonts w:cs="Arial"/>
        </w:rPr>
        <w:t xml:space="preserve"> </w:t>
      </w:r>
    </w:p>
    <w:p w14:paraId="73B8CD85" w14:textId="77777777" w:rsidR="00DD6235" w:rsidRPr="0072252A" w:rsidRDefault="00DD6235" w:rsidP="00AB7889">
      <w:pPr>
        <w:numPr>
          <w:ilvl w:val="3"/>
          <w:numId w:val="3"/>
        </w:numPr>
        <w:spacing w:after="240"/>
        <w:jc w:val="both"/>
        <w:rPr>
          <w:rFonts w:cs="Arial"/>
        </w:rPr>
      </w:pPr>
      <w:bookmarkStart w:id="102" w:name="_Toc305145274"/>
      <w:bookmarkStart w:id="103" w:name="_Toc305145401"/>
      <w:proofErr w:type="gramStart"/>
      <w:r w:rsidRPr="0072252A">
        <w:rPr>
          <w:rFonts w:cs="Arial"/>
        </w:rPr>
        <w:t>not</w:t>
      </w:r>
      <w:proofErr w:type="gramEnd"/>
      <w:r w:rsidRPr="0072252A">
        <w:rPr>
          <w:rFonts w:cs="Arial"/>
        </w:rPr>
        <w:t xml:space="preserve"> use the Funding for the purposes of guarantee</w:t>
      </w:r>
      <w:r w:rsidR="00787B7C">
        <w:rPr>
          <w:rFonts w:cs="Arial"/>
        </w:rPr>
        <w:t>ing,</w:t>
      </w:r>
      <w:r w:rsidRPr="0072252A">
        <w:rPr>
          <w:rFonts w:cs="Arial"/>
        </w:rPr>
        <w:t xml:space="preserve"> or </w:t>
      </w:r>
      <w:r w:rsidR="00B3173B">
        <w:rPr>
          <w:rFonts w:cs="Arial"/>
        </w:rPr>
        <w:t xml:space="preserve">as </w:t>
      </w:r>
      <w:r w:rsidRPr="0072252A">
        <w:rPr>
          <w:rFonts w:cs="Arial"/>
        </w:rPr>
        <w:t>security for</w:t>
      </w:r>
      <w:r w:rsidR="00787B7C">
        <w:rPr>
          <w:rFonts w:cs="Arial"/>
        </w:rPr>
        <w:t>,</w:t>
      </w:r>
      <w:r w:rsidRPr="0072252A">
        <w:rPr>
          <w:rFonts w:cs="Arial"/>
        </w:rPr>
        <w:t xml:space="preserve"> any loan, credit, payment or other interest, or in the context of any litigation</w:t>
      </w:r>
      <w:bookmarkEnd w:id="102"/>
      <w:bookmarkEnd w:id="103"/>
      <w:r w:rsidR="00A94207">
        <w:rPr>
          <w:rFonts w:cs="Arial"/>
        </w:rPr>
        <w:t>,</w:t>
      </w:r>
      <w:r w:rsidR="00A94207" w:rsidRPr="00A94207">
        <w:rPr>
          <w:rFonts w:cs="Arial"/>
        </w:rPr>
        <w:t xml:space="preserve"> </w:t>
      </w:r>
      <w:r w:rsidR="00A94207" w:rsidRPr="0072252A">
        <w:rPr>
          <w:rFonts w:cs="Arial"/>
        </w:rPr>
        <w:t xml:space="preserve">except with </w:t>
      </w:r>
      <w:r w:rsidR="00A94207">
        <w:rPr>
          <w:rFonts w:cs="Arial"/>
        </w:rPr>
        <w:t>MPI</w:t>
      </w:r>
      <w:r w:rsidR="00A94207" w:rsidRPr="0072252A">
        <w:rPr>
          <w:rFonts w:cs="Arial"/>
        </w:rPr>
        <w:t>’s prior written approval</w:t>
      </w:r>
      <w:r w:rsidR="00387D4E">
        <w:rPr>
          <w:rFonts w:cs="Arial"/>
        </w:rPr>
        <w:t>.</w:t>
      </w:r>
    </w:p>
    <w:bookmarkEnd w:id="100"/>
    <w:bookmarkEnd w:id="101"/>
    <w:p w14:paraId="73B8CD86" w14:textId="77777777" w:rsidR="00DD6235" w:rsidRPr="00D12137" w:rsidRDefault="00DD6235" w:rsidP="00F34AE6">
      <w:pPr>
        <w:pStyle w:val="Heading2"/>
        <w:rPr>
          <w:b/>
        </w:rPr>
      </w:pPr>
      <w:r w:rsidRPr="00D12137">
        <w:rPr>
          <w:b/>
        </w:rPr>
        <w:t>STOP / GO Points for Funding</w:t>
      </w:r>
    </w:p>
    <w:p w14:paraId="73B8CD87" w14:textId="77777777" w:rsidR="00DD6235" w:rsidRDefault="00DD6235" w:rsidP="00DD6235">
      <w:pPr>
        <w:spacing w:after="240"/>
        <w:ind w:left="567"/>
        <w:jc w:val="both"/>
        <w:rPr>
          <w:rFonts w:cs="Arial"/>
        </w:rPr>
      </w:pPr>
      <w:bookmarkStart w:id="104" w:name="_Hlt306621321"/>
      <w:bookmarkStart w:id="105" w:name="_Ref184548491"/>
      <w:bookmarkStart w:id="106" w:name="_Toc300041422"/>
      <w:bookmarkStart w:id="107" w:name="_Toc306807186"/>
      <w:bookmarkEnd w:id="104"/>
      <w:r>
        <w:rPr>
          <w:rFonts w:cs="Arial"/>
        </w:rPr>
        <w:t xml:space="preserve">The </w:t>
      </w:r>
      <w:r w:rsidR="005A699D">
        <w:rPr>
          <w:rFonts w:cs="Arial"/>
        </w:rPr>
        <w:t>Activities</w:t>
      </w:r>
      <w:r>
        <w:rPr>
          <w:rFonts w:cs="Arial"/>
        </w:rPr>
        <w:t xml:space="preserve"> may identify STOP / GO points where further Funding is dependent on specified criteria being met</w:t>
      </w:r>
      <w:r w:rsidR="00375215">
        <w:rPr>
          <w:rFonts w:cs="Arial"/>
        </w:rPr>
        <w:t xml:space="preserve"> or</w:t>
      </w:r>
      <w:r>
        <w:rPr>
          <w:rFonts w:cs="Arial"/>
        </w:rPr>
        <w:t xml:space="preserve"> Milestones being </w:t>
      </w:r>
      <w:r w:rsidR="001F425F">
        <w:rPr>
          <w:rFonts w:cs="Arial"/>
        </w:rPr>
        <w:t>completed</w:t>
      </w:r>
      <w:r w:rsidR="00387D4E">
        <w:rPr>
          <w:rFonts w:cs="Arial"/>
        </w:rPr>
        <w:t xml:space="preserve"> (including where confirmation of </w:t>
      </w:r>
      <w:r w:rsidR="009E6891">
        <w:rPr>
          <w:rFonts w:cs="Arial"/>
        </w:rPr>
        <w:t>C</w:t>
      </w:r>
      <w:r w:rsidR="00387D4E">
        <w:rPr>
          <w:rFonts w:cs="Arial"/>
        </w:rPr>
        <w:t>o</w:t>
      </w:r>
      <w:r w:rsidR="009E6891">
        <w:rPr>
          <w:rFonts w:cs="Arial"/>
        </w:rPr>
        <w:t>-F</w:t>
      </w:r>
      <w:r w:rsidR="00387D4E">
        <w:rPr>
          <w:rFonts w:cs="Arial"/>
        </w:rPr>
        <w:t>unding beyond year 1 of the project is required)</w:t>
      </w:r>
      <w:r>
        <w:rPr>
          <w:rFonts w:cs="Arial"/>
        </w:rPr>
        <w:t>.  Where any such criteria are not met</w:t>
      </w:r>
      <w:r w:rsidR="00375215">
        <w:rPr>
          <w:rFonts w:cs="Arial"/>
        </w:rPr>
        <w:t xml:space="preserve"> or</w:t>
      </w:r>
      <w:r>
        <w:rPr>
          <w:rFonts w:cs="Arial"/>
        </w:rPr>
        <w:t xml:space="preserve"> Milestones not </w:t>
      </w:r>
      <w:r w:rsidR="001F425F">
        <w:rPr>
          <w:rFonts w:cs="Arial"/>
        </w:rPr>
        <w:t>completed</w:t>
      </w:r>
      <w:r>
        <w:rPr>
          <w:rFonts w:cs="Arial"/>
        </w:rPr>
        <w:t xml:space="preserve">, </w:t>
      </w:r>
      <w:r w:rsidR="00F90303">
        <w:rPr>
          <w:rFonts w:cs="Arial"/>
        </w:rPr>
        <w:t>MPI</w:t>
      </w:r>
      <w:r>
        <w:rPr>
          <w:rFonts w:cs="Arial"/>
        </w:rPr>
        <w:t xml:space="preserve"> is not obliged to provide the further Funding dependent on those criteria</w:t>
      </w:r>
      <w:r w:rsidR="00375215">
        <w:rPr>
          <w:rFonts w:cs="Arial"/>
        </w:rPr>
        <w:t xml:space="preserve"> or</w:t>
      </w:r>
      <w:r>
        <w:rPr>
          <w:rFonts w:cs="Arial"/>
        </w:rPr>
        <w:t xml:space="preserve"> Milestones. </w:t>
      </w:r>
    </w:p>
    <w:p w14:paraId="73B8CD88" w14:textId="77777777" w:rsidR="00DD6235" w:rsidRPr="00D12137" w:rsidRDefault="00DD6235" w:rsidP="00F34AE6">
      <w:pPr>
        <w:pStyle w:val="Heading2"/>
        <w:rPr>
          <w:b/>
        </w:rPr>
      </w:pPr>
      <w:r w:rsidRPr="00D12137">
        <w:rPr>
          <w:b/>
        </w:rPr>
        <w:t>Repayment</w:t>
      </w:r>
      <w:bookmarkEnd w:id="105"/>
      <w:bookmarkEnd w:id="106"/>
      <w:bookmarkEnd w:id="107"/>
    </w:p>
    <w:p w14:paraId="73B8CD89" w14:textId="77777777" w:rsidR="00DD6235" w:rsidRPr="00FF2DE7" w:rsidRDefault="00DD6235" w:rsidP="00BC53BE">
      <w:pPr>
        <w:spacing w:after="240"/>
        <w:ind w:left="567"/>
        <w:jc w:val="both"/>
      </w:pPr>
      <w:r>
        <w:rPr>
          <w:rFonts w:cs="Arial"/>
        </w:rPr>
        <w:t xml:space="preserve">Without limiting </w:t>
      </w:r>
      <w:r w:rsidRPr="003B4B7D">
        <w:rPr>
          <w:rFonts w:cs="Arial"/>
        </w:rPr>
        <w:t>any other right or remedy</w:t>
      </w:r>
      <w:r>
        <w:rPr>
          <w:rFonts w:cs="Arial"/>
        </w:rPr>
        <w:t xml:space="preserve">, </w:t>
      </w:r>
      <w:r w:rsidR="00F90303">
        <w:rPr>
          <w:rFonts w:cs="Arial"/>
        </w:rPr>
        <w:t>MPI</w:t>
      </w:r>
      <w:r>
        <w:rPr>
          <w:rFonts w:cs="Arial"/>
        </w:rPr>
        <w:t xml:space="preserve"> may </w:t>
      </w:r>
      <w:r w:rsidRPr="003B4B7D">
        <w:rPr>
          <w:rFonts w:cs="Arial"/>
        </w:rPr>
        <w:t xml:space="preserve">recover </w:t>
      </w:r>
      <w:r>
        <w:rPr>
          <w:rFonts w:cs="Arial"/>
        </w:rPr>
        <w:t xml:space="preserve">Funding </w:t>
      </w:r>
      <w:r w:rsidRPr="003B4B7D">
        <w:rPr>
          <w:rFonts w:cs="Arial"/>
        </w:rPr>
        <w:t xml:space="preserve">from the Recipient </w:t>
      </w:r>
      <w:r>
        <w:rPr>
          <w:rFonts w:cs="Arial"/>
        </w:rPr>
        <w:t>as follows</w:t>
      </w:r>
      <w:r w:rsidR="00A25835">
        <w:rPr>
          <w:rFonts w:cs="Arial"/>
        </w:rPr>
        <w:t>:</w:t>
      </w:r>
    </w:p>
    <w:p w14:paraId="73B8CD8A" w14:textId="77777777" w:rsidR="00DD6235" w:rsidRPr="003B4B7D" w:rsidRDefault="00DD6235" w:rsidP="00AB7889">
      <w:pPr>
        <w:numPr>
          <w:ilvl w:val="4"/>
          <w:numId w:val="3"/>
        </w:numPr>
        <w:spacing w:after="240"/>
        <w:jc w:val="both"/>
        <w:rPr>
          <w:rFonts w:cs="Arial"/>
        </w:rPr>
      </w:pPr>
      <w:r w:rsidRPr="009E6891">
        <w:rPr>
          <w:rFonts w:cs="Arial"/>
          <w:b/>
        </w:rPr>
        <w:t>Misspent</w:t>
      </w:r>
      <w:r w:rsidRPr="003B4B7D">
        <w:rPr>
          <w:rFonts w:cs="Arial"/>
          <w:b/>
        </w:rPr>
        <w:t xml:space="preserve"> Funding.  </w:t>
      </w:r>
      <w:r w:rsidRPr="003B4B7D">
        <w:rPr>
          <w:rFonts w:cs="Arial"/>
        </w:rPr>
        <w:t xml:space="preserve">At any time </w:t>
      </w:r>
      <w:r w:rsidR="00F90303">
        <w:rPr>
          <w:rFonts w:cs="Arial"/>
        </w:rPr>
        <w:t>MPI</w:t>
      </w:r>
      <w:r w:rsidRPr="003B4B7D">
        <w:rPr>
          <w:rFonts w:cs="Arial"/>
        </w:rPr>
        <w:t xml:space="preserve"> </w:t>
      </w:r>
      <w:r>
        <w:rPr>
          <w:rFonts w:cs="Arial"/>
        </w:rPr>
        <w:t xml:space="preserve">may </w:t>
      </w:r>
      <w:r w:rsidRPr="003B4B7D">
        <w:rPr>
          <w:rFonts w:cs="Arial"/>
        </w:rPr>
        <w:t xml:space="preserve">recover the amount of any Funding </w:t>
      </w:r>
      <w:r>
        <w:rPr>
          <w:rFonts w:cs="Arial"/>
        </w:rPr>
        <w:t>that</w:t>
      </w:r>
      <w:r w:rsidRPr="003B4B7D">
        <w:rPr>
          <w:rFonts w:cs="Arial"/>
        </w:rPr>
        <w:t xml:space="preserve"> </w:t>
      </w:r>
      <w:r>
        <w:rPr>
          <w:rFonts w:cs="Arial"/>
        </w:rPr>
        <w:t>has</w:t>
      </w:r>
      <w:r w:rsidRPr="003B4B7D">
        <w:rPr>
          <w:rFonts w:cs="Arial"/>
        </w:rPr>
        <w:t xml:space="preserve"> been spent or used other than in accordance with this Agreement</w:t>
      </w:r>
      <w:r>
        <w:rPr>
          <w:rFonts w:cs="Arial"/>
        </w:rPr>
        <w:t xml:space="preserve">, together with interest </w:t>
      </w:r>
      <w:r w:rsidRPr="00B01CC0">
        <w:rPr>
          <w:rFonts w:cs="Arial"/>
        </w:rPr>
        <w:t xml:space="preserve">on all </w:t>
      </w:r>
      <w:r>
        <w:rPr>
          <w:rFonts w:cs="Arial"/>
        </w:rPr>
        <w:t xml:space="preserve">such amounts </w:t>
      </w:r>
      <w:r w:rsidRPr="00B01CC0">
        <w:rPr>
          <w:rFonts w:cs="Arial"/>
        </w:rPr>
        <w:t>calculated at</w:t>
      </w:r>
      <w:r w:rsidR="002C7311">
        <w:rPr>
          <w:rFonts w:cs="Arial"/>
        </w:rPr>
        <w:t xml:space="preserve"> the Default Interest Rate</w:t>
      </w:r>
      <w:r w:rsidRPr="00B01CC0">
        <w:rPr>
          <w:rFonts w:cs="Arial"/>
        </w:rPr>
        <w:t xml:space="preserve"> from the date of the mis</w:t>
      </w:r>
      <w:r>
        <w:rPr>
          <w:rFonts w:cs="Arial"/>
        </w:rPr>
        <w:t xml:space="preserve">spending </w:t>
      </w:r>
      <w:r w:rsidRPr="00B01CC0">
        <w:rPr>
          <w:rFonts w:cs="Arial"/>
        </w:rPr>
        <w:t>to the date the money is repaid</w:t>
      </w:r>
      <w:r w:rsidRPr="003B4B7D">
        <w:rPr>
          <w:rFonts w:cs="Arial"/>
        </w:rPr>
        <w:t>.</w:t>
      </w:r>
    </w:p>
    <w:p w14:paraId="73B8CD8B" w14:textId="77777777" w:rsidR="00DD6235" w:rsidRPr="00207D42" w:rsidRDefault="005A699D" w:rsidP="00AB7889">
      <w:pPr>
        <w:numPr>
          <w:ilvl w:val="4"/>
          <w:numId w:val="3"/>
        </w:numPr>
        <w:spacing w:after="240"/>
        <w:jc w:val="both"/>
        <w:rPr>
          <w:rFonts w:cs="Arial"/>
        </w:rPr>
      </w:pPr>
      <w:bookmarkStart w:id="108" w:name="_Ref259865123"/>
      <w:bookmarkStart w:id="109" w:name="_Ref259862652"/>
      <w:r>
        <w:rPr>
          <w:rFonts w:cs="Arial"/>
          <w:b/>
        </w:rPr>
        <w:t>Activities</w:t>
      </w:r>
      <w:r w:rsidR="00DD6235" w:rsidRPr="00207D42">
        <w:rPr>
          <w:rFonts w:cs="Arial"/>
          <w:b/>
        </w:rPr>
        <w:t xml:space="preserve"> Abandon</w:t>
      </w:r>
      <w:bookmarkEnd w:id="108"/>
      <w:bookmarkEnd w:id="109"/>
      <w:r w:rsidR="00DD6235" w:rsidRPr="00207D42">
        <w:rPr>
          <w:rFonts w:cs="Arial"/>
          <w:b/>
        </w:rPr>
        <w:t>ed.</w:t>
      </w:r>
      <w:r w:rsidR="00DD6235" w:rsidRPr="00207D42">
        <w:rPr>
          <w:rFonts w:cs="Arial"/>
        </w:rPr>
        <w:t xml:space="preserve">  </w:t>
      </w:r>
      <w:bookmarkStart w:id="110" w:name="_Hlt259893014"/>
      <w:bookmarkStart w:id="111" w:name="_Hlt260059735"/>
      <w:bookmarkStart w:id="112" w:name="_Hlt260740873"/>
      <w:bookmarkStart w:id="113" w:name="_Hlt265490005"/>
      <w:bookmarkStart w:id="114" w:name="_Hlt267491101"/>
      <w:bookmarkStart w:id="115" w:name="_Ref259862706"/>
      <w:bookmarkEnd w:id="110"/>
      <w:bookmarkEnd w:id="111"/>
      <w:bookmarkEnd w:id="112"/>
      <w:bookmarkEnd w:id="113"/>
      <w:bookmarkEnd w:id="114"/>
      <w:r w:rsidR="00DD6235" w:rsidRPr="00207D42">
        <w:rPr>
          <w:rFonts w:cs="Arial"/>
        </w:rPr>
        <w:t>If the Recipient has</w:t>
      </w:r>
      <w:bookmarkEnd w:id="115"/>
      <w:r w:rsidR="00DD6235" w:rsidRPr="00207D42">
        <w:rPr>
          <w:rFonts w:cs="Arial"/>
        </w:rPr>
        <w:t xml:space="preserve"> abandoned the </w:t>
      </w:r>
      <w:r>
        <w:rPr>
          <w:rFonts w:cs="Arial"/>
        </w:rPr>
        <w:t>Activities</w:t>
      </w:r>
      <w:r w:rsidR="00DD6235" w:rsidRPr="00207D42">
        <w:rPr>
          <w:rFonts w:cs="Arial"/>
        </w:rPr>
        <w:t xml:space="preserve"> or stated an intention to abandon the </w:t>
      </w:r>
      <w:r>
        <w:rPr>
          <w:rFonts w:cs="Arial"/>
        </w:rPr>
        <w:t>Activities</w:t>
      </w:r>
      <w:r w:rsidR="00DD6235" w:rsidRPr="00207D42">
        <w:rPr>
          <w:rFonts w:cs="Arial"/>
        </w:rPr>
        <w:t>,</w:t>
      </w:r>
      <w:r w:rsidR="00DD6235">
        <w:rPr>
          <w:rFonts w:cs="Arial"/>
        </w:rPr>
        <w:t xml:space="preserve"> </w:t>
      </w:r>
      <w:r w:rsidR="00DD6235" w:rsidRPr="00207D42">
        <w:rPr>
          <w:rFonts w:cs="Arial"/>
        </w:rPr>
        <w:t xml:space="preserve">and does not </w:t>
      </w:r>
      <w:r w:rsidR="00DD6235">
        <w:rPr>
          <w:rFonts w:cs="Arial"/>
        </w:rPr>
        <w:t xml:space="preserve">within 10 Business Days of being </w:t>
      </w:r>
      <w:r w:rsidR="00DD6235" w:rsidRPr="00207D42">
        <w:rPr>
          <w:rFonts w:cs="Arial"/>
        </w:rPr>
        <w:t xml:space="preserve">requested </w:t>
      </w:r>
      <w:r w:rsidR="00DD6235">
        <w:rPr>
          <w:rFonts w:cs="Arial"/>
        </w:rPr>
        <w:t xml:space="preserve">to do so </w:t>
      </w:r>
      <w:r w:rsidR="00DD6235" w:rsidRPr="00207D42">
        <w:rPr>
          <w:rFonts w:cs="Arial"/>
        </w:rPr>
        <w:t xml:space="preserve">by </w:t>
      </w:r>
      <w:r w:rsidR="00F90303">
        <w:rPr>
          <w:rFonts w:cs="Arial"/>
        </w:rPr>
        <w:t>MPI</w:t>
      </w:r>
      <w:r w:rsidR="00DD6235" w:rsidRPr="00207D42">
        <w:rPr>
          <w:rFonts w:cs="Arial"/>
        </w:rPr>
        <w:t xml:space="preserve"> demonstrate to </w:t>
      </w:r>
      <w:r w:rsidR="00F90303">
        <w:rPr>
          <w:rFonts w:cs="Arial"/>
        </w:rPr>
        <w:t>MPI</w:t>
      </w:r>
      <w:r w:rsidR="00DD6235" w:rsidRPr="00207D42">
        <w:rPr>
          <w:rFonts w:cs="Arial"/>
        </w:rPr>
        <w:t xml:space="preserve">'s satisfaction that the Recipient will proceed with the </w:t>
      </w:r>
      <w:r>
        <w:rPr>
          <w:rFonts w:cs="Arial"/>
        </w:rPr>
        <w:t>Activities</w:t>
      </w:r>
      <w:r w:rsidR="00DD6235" w:rsidRPr="00207D42">
        <w:rPr>
          <w:rFonts w:cs="Arial"/>
        </w:rPr>
        <w:t xml:space="preserve">, </w:t>
      </w:r>
      <w:r w:rsidR="00F90303">
        <w:rPr>
          <w:rFonts w:cs="Arial"/>
        </w:rPr>
        <w:t>MPI</w:t>
      </w:r>
      <w:r w:rsidR="00DD6235" w:rsidRPr="00207D42">
        <w:rPr>
          <w:rFonts w:cs="Arial"/>
        </w:rPr>
        <w:t xml:space="preserve"> may recover an amount </w:t>
      </w:r>
      <w:r w:rsidR="00DD6235">
        <w:rPr>
          <w:rFonts w:cs="Arial"/>
        </w:rPr>
        <w:t>up</w:t>
      </w:r>
      <w:r w:rsidR="00DD6235" w:rsidRPr="00207D42">
        <w:rPr>
          <w:rFonts w:cs="Arial"/>
        </w:rPr>
        <w:t xml:space="preserve"> to the total value of the Funding</w:t>
      </w:r>
      <w:r w:rsidR="007B68B7">
        <w:rPr>
          <w:rFonts w:cs="Arial"/>
        </w:rPr>
        <w:t xml:space="preserve">. </w:t>
      </w:r>
      <w:r w:rsidR="00DD6235" w:rsidRPr="00207D42">
        <w:rPr>
          <w:rFonts w:cs="Arial"/>
        </w:rPr>
        <w:t xml:space="preserve"> </w:t>
      </w:r>
      <w:bookmarkStart w:id="116" w:name="_Hlt260740381"/>
      <w:bookmarkStart w:id="117" w:name="_Ref259887933"/>
      <w:bookmarkEnd w:id="116"/>
      <w:r w:rsidR="00F90303">
        <w:rPr>
          <w:rFonts w:cs="Arial"/>
        </w:rPr>
        <w:t>MPI</w:t>
      </w:r>
      <w:r w:rsidR="00DD6235" w:rsidRPr="00207D42">
        <w:rPr>
          <w:rFonts w:cs="Arial"/>
        </w:rPr>
        <w:t xml:space="preserve"> may not recover under this </w:t>
      </w:r>
      <w:proofErr w:type="spellStart"/>
      <w:r w:rsidR="00DD6235" w:rsidRPr="00207D42">
        <w:rPr>
          <w:rFonts w:cs="Arial"/>
        </w:rPr>
        <w:t>subclause</w:t>
      </w:r>
      <w:proofErr w:type="spellEnd"/>
      <w:r w:rsidR="00DD6235" w:rsidRPr="00207D42">
        <w:rPr>
          <w:rFonts w:cs="Arial"/>
        </w:rPr>
        <w:t xml:space="preserve"> if the Recipient satisfies </w:t>
      </w:r>
      <w:r w:rsidR="00F90303">
        <w:rPr>
          <w:rFonts w:cs="Arial"/>
        </w:rPr>
        <w:t>MPI</w:t>
      </w:r>
      <w:r w:rsidR="00DD6235" w:rsidRPr="00207D42">
        <w:rPr>
          <w:rFonts w:cs="Arial"/>
        </w:rPr>
        <w:t xml:space="preserve"> that it acted on reasonable grounds in deciding to abandon the </w:t>
      </w:r>
      <w:r>
        <w:rPr>
          <w:rFonts w:cs="Arial"/>
        </w:rPr>
        <w:t>Activities</w:t>
      </w:r>
      <w:r w:rsidR="00DD6235" w:rsidRPr="00207D42">
        <w:rPr>
          <w:rFonts w:cs="Arial"/>
        </w:rPr>
        <w:t>.</w:t>
      </w:r>
      <w:bookmarkEnd w:id="117"/>
    </w:p>
    <w:p w14:paraId="73B8CD8C" w14:textId="77777777" w:rsidR="00DD6235" w:rsidRPr="00AB2482" w:rsidRDefault="00DD6235" w:rsidP="00AB7889">
      <w:pPr>
        <w:numPr>
          <w:ilvl w:val="3"/>
          <w:numId w:val="23"/>
        </w:numPr>
        <w:spacing w:after="240"/>
        <w:jc w:val="both"/>
        <w:rPr>
          <w:rFonts w:cs="Arial"/>
        </w:rPr>
      </w:pPr>
      <w:bookmarkStart w:id="118" w:name="_Ref184549318"/>
      <w:bookmarkStart w:id="119" w:name="_Ref185044822"/>
      <w:r w:rsidRPr="00AB2482">
        <w:rPr>
          <w:rFonts w:cs="Arial"/>
          <w:b/>
        </w:rPr>
        <w:t>Repayment</w:t>
      </w:r>
      <w:bookmarkEnd w:id="118"/>
      <w:r w:rsidRPr="00AB2482">
        <w:rPr>
          <w:rFonts w:cs="Arial"/>
          <w:b/>
        </w:rPr>
        <w:t xml:space="preserve"> notice</w:t>
      </w:r>
      <w:bookmarkEnd w:id="119"/>
      <w:r w:rsidRPr="00AB2482">
        <w:rPr>
          <w:rFonts w:cs="Arial"/>
          <w:b/>
        </w:rPr>
        <w:t xml:space="preserve">.  </w:t>
      </w:r>
      <w:bookmarkStart w:id="120" w:name="_Ref185044824"/>
      <w:r w:rsidR="00F90303">
        <w:rPr>
          <w:rFonts w:cs="Arial"/>
        </w:rPr>
        <w:t>MPI</w:t>
      </w:r>
      <w:r w:rsidRPr="00AB2482">
        <w:rPr>
          <w:rFonts w:cs="Arial"/>
        </w:rPr>
        <w:t xml:space="preserve"> may give the Recipient a notice requiring the Recipient to pay to </w:t>
      </w:r>
      <w:r w:rsidR="00F90303">
        <w:rPr>
          <w:rFonts w:cs="Arial"/>
        </w:rPr>
        <w:t>MPI</w:t>
      </w:r>
      <w:r w:rsidRPr="00AB2482">
        <w:rPr>
          <w:rFonts w:cs="Arial"/>
        </w:rPr>
        <w:t xml:space="preserve"> an amount which </w:t>
      </w:r>
      <w:r w:rsidR="00F90303">
        <w:rPr>
          <w:rFonts w:cs="Arial"/>
        </w:rPr>
        <w:t>MPI</w:t>
      </w:r>
      <w:r w:rsidRPr="00AB2482">
        <w:rPr>
          <w:rFonts w:cs="Arial"/>
        </w:rPr>
        <w:t xml:space="preserve"> is entitled to recover under this clause </w:t>
      </w:r>
      <w:bookmarkEnd w:id="120"/>
      <w:r w:rsidR="005243A4">
        <w:rPr>
          <w:rFonts w:cs="Arial"/>
        </w:rPr>
        <w:t>6</w:t>
      </w:r>
      <w:r w:rsidR="002B7944">
        <w:rPr>
          <w:rFonts w:cs="Arial"/>
        </w:rPr>
        <w:t>.4</w:t>
      </w:r>
      <w:r w:rsidRPr="00AB2482">
        <w:rPr>
          <w:rFonts w:cs="Arial"/>
        </w:rPr>
        <w:t>.</w:t>
      </w:r>
      <w:r>
        <w:rPr>
          <w:rFonts w:cs="Arial"/>
        </w:rPr>
        <w:t xml:space="preserve"> </w:t>
      </w:r>
      <w:r w:rsidRPr="00AB2482">
        <w:rPr>
          <w:rFonts w:cs="Arial"/>
        </w:rPr>
        <w:t xml:space="preserve"> If </w:t>
      </w:r>
      <w:r w:rsidR="00F90303">
        <w:rPr>
          <w:rFonts w:cs="Arial"/>
        </w:rPr>
        <w:t>MPI</w:t>
      </w:r>
      <w:r w:rsidRPr="00AB2482">
        <w:rPr>
          <w:rFonts w:cs="Arial"/>
        </w:rPr>
        <w:t xml:space="preserve"> gives a notice under </w:t>
      </w:r>
      <w:r>
        <w:rPr>
          <w:rFonts w:cs="Arial"/>
        </w:rPr>
        <w:t xml:space="preserve">this </w:t>
      </w:r>
      <w:r w:rsidRPr="00AB2482">
        <w:rPr>
          <w:rFonts w:cs="Arial"/>
        </w:rPr>
        <w:t>clause</w:t>
      </w:r>
      <w:r>
        <w:rPr>
          <w:rFonts w:cs="Arial"/>
        </w:rPr>
        <w:t>,</w:t>
      </w:r>
      <w:r w:rsidRPr="00AB2482">
        <w:rPr>
          <w:rFonts w:cs="Arial"/>
        </w:rPr>
        <w:t xml:space="preserve"> the Recipient must pay the amount specified in the notice in full within </w:t>
      </w:r>
      <w:r>
        <w:rPr>
          <w:rFonts w:cs="Arial"/>
        </w:rPr>
        <w:t>one month</w:t>
      </w:r>
      <w:r w:rsidRPr="00AB2482">
        <w:rPr>
          <w:rFonts w:cs="Arial"/>
        </w:rPr>
        <w:t xml:space="preserve"> after the date of the notice.</w:t>
      </w:r>
    </w:p>
    <w:p w14:paraId="73B8CD8D" w14:textId="77777777" w:rsidR="00F90303" w:rsidRDefault="00DD6235" w:rsidP="00AB7889">
      <w:pPr>
        <w:numPr>
          <w:ilvl w:val="3"/>
          <w:numId w:val="23"/>
        </w:numPr>
        <w:spacing w:after="240"/>
        <w:jc w:val="both"/>
        <w:rPr>
          <w:rFonts w:cs="Arial"/>
        </w:rPr>
      </w:pPr>
      <w:bookmarkStart w:id="121" w:name="_Hlt296407259"/>
      <w:bookmarkStart w:id="122" w:name="_Hlt298922734"/>
      <w:bookmarkStart w:id="123" w:name="_Hlt299973538"/>
      <w:bookmarkStart w:id="124" w:name="_Ref295136820"/>
      <w:bookmarkEnd w:id="121"/>
      <w:bookmarkEnd w:id="122"/>
      <w:bookmarkEnd w:id="123"/>
      <w:r w:rsidRPr="001E01A9">
        <w:rPr>
          <w:rFonts w:cs="Arial"/>
          <w:b/>
        </w:rPr>
        <w:t>Interest</w:t>
      </w:r>
      <w:bookmarkEnd w:id="124"/>
      <w:r w:rsidRPr="001E01A9">
        <w:rPr>
          <w:rFonts w:cs="Arial"/>
          <w:b/>
        </w:rPr>
        <w:t>.</w:t>
      </w:r>
      <w:r w:rsidRPr="00B03806">
        <w:rPr>
          <w:rFonts w:cs="Arial"/>
        </w:rPr>
        <w:t xml:space="preserve">  If the Recipient fails to make payment as required by </w:t>
      </w:r>
      <w:r>
        <w:rPr>
          <w:rFonts w:cs="Arial"/>
        </w:rPr>
        <w:t xml:space="preserve">this </w:t>
      </w:r>
      <w:r w:rsidRPr="00B03806">
        <w:rPr>
          <w:rFonts w:cs="Arial"/>
        </w:rPr>
        <w:t xml:space="preserve">clause, the Recipient must pay </w:t>
      </w:r>
      <w:r w:rsidR="00F90303">
        <w:rPr>
          <w:rFonts w:cs="Arial"/>
        </w:rPr>
        <w:t>MPI</w:t>
      </w:r>
      <w:r w:rsidRPr="00B03806">
        <w:rPr>
          <w:rFonts w:cs="Arial"/>
        </w:rPr>
        <w:t xml:space="preserve"> interest</w:t>
      </w:r>
      <w:r>
        <w:rPr>
          <w:rFonts w:cs="Arial"/>
        </w:rPr>
        <w:t xml:space="preserve"> </w:t>
      </w:r>
      <w:r w:rsidRPr="00B01CC0">
        <w:rPr>
          <w:rFonts w:cs="Arial"/>
        </w:rPr>
        <w:t>calculated at</w:t>
      </w:r>
      <w:r w:rsidR="002C7311">
        <w:rPr>
          <w:rFonts w:cs="Arial"/>
        </w:rPr>
        <w:t xml:space="preserve"> the Default Interest Rate</w:t>
      </w:r>
      <w:r w:rsidRPr="00B01CC0">
        <w:rPr>
          <w:rFonts w:cs="Arial"/>
        </w:rPr>
        <w:t xml:space="preserve"> from the date </w:t>
      </w:r>
      <w:r>
        <w:rPr>
          <w:rFonts w:cs="Arial"/>
        </w:rPr>
        <w:t xml:space="preserve">payment is due until </w:t>
      </w:r>
      <w:r w:rsidRPr="00B01CC0">
        <w:rPr>
          <w:rFonts w:cs="Arial"/>
        </w:rPr>
        <w:t>the date the money is repaid</w:t>
      </w:r>
      <w:r>
        <w:rPr>
          <w:rFonts w:cs="Arial"/>
        </w:rPr>
        <w:t>.</w:t>
      </w:r>
    </w:p>
    <w:p w14:paraId="73B8CD8E" w14:textId="77777777" w:rsidR="00DD6235" w:rsidRPr="00615D5D" w:rsidRDefault="00DD6235" w:rsidP="009E7C4D">
      <w:pPr>
        <w:pStyle w:val="Indent"/>
      </w:pPr>
      <w:bookmarkStart w:id="125" w:name="_Hlt306270098"/>
      <w:bookmarkStart w:id="126" w:name="_Hlt306719812"/>
      <w:bookmarkEnd w:id="125"/>
      <w:bookmarkEnd w:id="126"/>
      <w:r>
        <w:t xml:space="preserve">The Recipient will use the Funding to perform the </w:t>
      </w:r>
      <w:r w:rsidR="005A699D">
        <w:t>Activities</w:t>
      </w:r>
      <w:r w:rsidR="007B3534">
        <w:t xml:space="preserve"> </w:t>
      </w:r>
      <w:r w:rsidR="003C038E">
        <w:t xml:space="preserve">as necessary </w:t>
      </w:r>
      <w:r w:rsidR="00375215">
        <w:t xml:space="preserve">to </w:t>
      </w:r>
      <w:r w:rsidR="001F425F">
        <w:t>complete</w:t>
      </w:r>
      <w:r w:rsidR="00F90303">
        <w:t xml:space="preserve"> the</w:t>
      </w:r>
      <w:r w:rsidR="002D1F8C">
        <w:t xml:space="preserve"> </w:t>
      </w:r>
      <w:r w:rsidR="00F45FA3">
        <w:t>Milestones</w:t>
      </w:r>
      <w:r>
        <w:t>.</w:t>
      </w:r>
    </w:p>
    <w:p w14:paraId="73B8CD8F" w14:textId="77777777" w:rsidR="00DD6235" w:rsidRPr="00615D5D" w:rsidRDefault="00983B17" w:rsidP="00AB7889">
      <w:pPr>
        <w:pStyle w:val="Heading1"/>
      </w:pPr>
      <w:bookmarkStart w:id="127" w:name="_Toc302665324"/>
      <w:bookmarkStart w:id="128" w:name="_Toc302665539"/>
      <w:bookmarkStart w:id="129" w:name="_Toc302668687"/>
      <w:bookmarkStart w:id="130" w:name="_Toc302730565"/>
      <w:bookmarkStart w:id="131" w:name="_Toc302730862"/>
      <w:bookmarkStart w:id="132" w:name="_Toc302731164"/>
      <w:bookmarkStart w:id="133" w:name="_Toc302731454"/>
      <w:bookmarkStart w:id="134" w:name="_Toc303180286"/>
      <w:bookmarkStart w:id="135" w:name="_Toc302663834"/>
      <w:bookmarkStart w:id="136" w:name="_Toc302664022"/>
      <w:bookmarkStart w:id="137" w:name="_Toc302665340"/>
      <w:bookmarkStart w:id="138" w:name="_Toc302665555"/>
      <w:bookmarkStart w:id="139" w:name="_Toc302668703"/>
      <w:bookmarkStart w:id="140" w:name="_Toc302730581"/>
      <w:bookmarkStart w:id="141" w:name="_Toc302730878"/>
      <w:bookmarkStart w:id="142" w:name="_Toc302731180"/>
      <w:bookmarkStart w:id="143" w:name="_Toc302731470"/>
      <w:bookmarkStart w:id="144" w:name="_Toc303180302"/>
      <w:bookmarkStart w:id="145" w:name="_Toc302663835"/>
      <w:bookmarkStart w:id="146" w:name="_Toc302664023"/>
      <w:bookmarkStart w:id="147" w:name="_Toc302665341"/>
      <w:bookmarkStart w:id="148" w:name="_Toc302665556"/>
      <w:bookmarkStart w:id="149" w:name="_Toc302668704"/>
      <w:bookmarkStart w:id="150" w:name="_Toc302730582"/>
      <w:bookmarkStart w:id="151" w:name="_Toc302730879"/>
      <w:bookmarkStart w:id="152" w:name="_Toc302731181"/>
      <w:bookmarkStart w:id="153" w:name="_Toc302731471"/>
      <w:bookmarkStart w:id="154" w:name="_Toc303180303"/>
      <w:bookmarkStart w:id="155" w:name="_Toc302663838"/>
      <w:bookmarkStart w:id="156" w:name="_Toc302664026"/>
      <w:bookmarkStart w:id="157" w:name="_Toc302665344"/>
      <w:bookmarkStart w:id="158" w:name="_Toc302665559"/>
      <w:bookmarkStart w:id="159" w:name="_Toc302668707"/>
      <w:bookmarkStart w:id="160" w:name="_Toc302730585"/>
      <w:bookmarkStart w:id="161" w:name="_Toc302730882"/>
      <w:bookmarkStart w:id="162" w:name="_Toc302731184"/>
      <w:bookmarkStart w:id="163" w:name="_Toc302731474"/>
      <w:bookmarkStart w:id="164" w:name="_Toc303180306"/>
      <w:bookmarkStart w:id="165" w:name="_Toc302663839"/>
      <w:bookmarkStart w:id="166" w:name="_Toc302664027"/>
      <w:bookmarkStart w:id="167" w:name="_Toc302665345"/>
      <w:bookmarkStart w:id="168" w:name="_Toc302665560"/>
      <w:bookmarkStart w:id="169" w:name="_Toc302668708"/>
      <w:bookmarkStart w:id="170" w:name="_Toc302730586"/>
      <w:bookmarkStart w:id="171" w:name="_Toc302730883"/>
      <w:bookmarkStart w:id="172" w:name="_Toc302731185"/>
      <w:bookmarkStart w:id="173" w:name="_Toc302731475"/>
      <w:bookmarkStart w:id="174" w:name="_Toc303180307"/>
      <w:bookmarkStart w:id="175" w:name="_Toc302663840"/>
      <w:bookmarkStart w:id="176" w:name="_Toc302664028"/>
      <w:bookmarkStart w:id="177" w:name="_Toc302665346"/>
      <w:bookmarkStart w:id="178" w:name="_Toc302665561"/>
      <w:bookmarkStart w:id="179" w:name="_Toc302668709"/>
      <w:bookmarkStart w:id="180" w:name="_Toc302730587"/>
      <w:bookmarkStart w:id="181" w:name="_Toc302730884"/>
      <w:bookmarkStart w:id="182" w:name="_Toc302731186"/>
      <w:bookmarkStart w:id="183" w:name="_Toc302731476"/>
      <w:bookmarkStart w:id="184" w:name="_Toc303180308"/>
      <w:bookmarkStart w:id="185" w:name="_Toc302663841"/>
      <w:bookmarkStart w:id="186" w:name="_Toc302664029"/>
      <w:bookmarkStart w:id="187" w:name="_Toc302665347"/>
      <w:bookmarkStart w:id="188" w:name="_Toc302665562"/>
      <w:bookmarkStart w:id="189" w:name="_Toc302668710"/>
      <w:bookmarkStart w:id="190" w:name="_Toc302730588"/>
      <w:bookmarkStart w:id="191" w:name="_Toc302730885"/>
      <w:bookmarkStart w:id="192" w:name="_Toc302731187"/>
      <w:bookmarkStart w:id="193" w:name="_Toc302731477"/>
      <w:bookmarkStart w:id="194" w:name="_Toc303180309"/>
      <w:bookmarkStart w:id="195" w:name="_Toc302663842"/>
      <w:bookmarkStart w:id="196" w:name="_Toc302664030"/>
      <w:bookmarkStart w:id="197" w:name="_Toc302665348"/>
      <w:bookmarkStart w:id="198" w:name="_Toc302665563"/>
      <w:bookmarkStart w:id="199" w:name="_Toc302668711"/>
      <w:bookmarkStart w:id="200" w:name="_Toc302730589"/>
      <w:bookmarkStart w:id="201" w:name="_Toc302730886"/>
      <w:bookmarkStart w:id="202" w:name="_Toc302731188"/>
      <w:bookmarkStart w:id="203" w:name="_Toc302731478"/>
      <w:bookmarkStart w:id="204" w:name="_Toc303180310"/>
      <w:bookmarkStart w:id="205" w:name="_Toc302660554"/>
      <w:bookmarkStart w:id="206" w:name="_Toc302661021"/>
      <w:bookmarkStart w:id="207" w:name="_Toc302661158"/>
      <w:bookmarkStart w:id="208" w:name="_Toc302661779"/>
      <w:bookmarkStart w:id="209" w:name="_Toc302663843"/>
      <w:bookmarkStart w:id="210" w:name="_Toc302664031"/>
      <w:bookmarkStart w:id="211" w:name="_Toc302665349"/>
      <w:bookmarkStart w:id="212" w:name="_Toc302665564"/>
      <w:bookmarkStart w:id="213" w:name="_Toc302668712"/>
      <w:bookmarkStart w:id="214" w:name="_Toc302730590"/>
      <w:bookmarkStart w:id="215" w:name="_Toc302730887"/>
      <w:bookmarkStart w:id="216" w:name="_Toc302731189"/>
      <w:bookmarkStart w:id="217" w:name="_Toc302731479"/>
      <w:bookmarkStart w:id="218" w:name="_Toc303180311"/>
      <w:bookmarkStart w:id="219" w:name="_Toc302660555"/>
      <w:bookmarkStart w:id="220" w:name="_Toc302661022"/>
      <w:bookmarkStart w:id="221" w:name="_Toc302661159"/>
      <w:bookmarkStart w:id="222" w:name="_Toc302661780"/>
      <w:bookmarkStart w:id="223" w:name="_Toc302663844"/>
      <w:bookmarkStart w:id="224" w:name="_Toc302664032"/>
      <w:bookmarkStart w:id="225" w:name="_Toc302665350"/>
      <w:bookmarkStart w:id="226" w:name="_Toc302665565"/>
      <w:bookmarkStart w:id="227" w:name="_Toc302668713"/>
      <w:bookmarkStart w:id="228" w:name="_Toc302730591"/>
      <w:bookmarkStart w:id="229" w:name="_Toc302730888"/>
      <w:bookmarkStart w:id="230" w:name="_Toc302731190"/>
      <w:bookmarkStart w:id="231" w:name="_Toc302731480"/>
      <w:bookmarkStart w:id="232" w:name="_Toc303180312"/>
      <w:bookmarkStart w:id="233" w:name="_Toc302660557"/>
      <w:bookmarkStart w:id="234" w:name="_Toc302661024"/>
      <w:bookmarkStart w:id="235" w:name="_Toc302661161"/>
      <w:bookmarkStart w:id="236" w:name="_Toc302661782"/>
      <w:bookmarkStart w:id="237" w:name="_Toc302663846"/>
      <w:bookmarkStart w:id="238" w:name="_Toc302664034"/>
      <w:bookmarkStart w:id="239" w:name="_Toc302665352"/>
      <w:bookmarkStart w:id="240" w:name="_Toc302665567"/>
      <w:bookmarkStart w:id="241" w:name="_Toc302668715"/>
      <w:bookmarkStart w:id="242" w:name="_Toc302730593"/>
      <w:bookmarkStart w:id="243" w:name="_Toc302730890"/>
      <w:bookmarkStart w:id="244" w:name="_Toc302731192"/>
      <w:bookmarkStart w:id="245" w:name="_Toc302731482"/>
      <w:bookmarkStart w:id="246" w:name="_Toc303180314"/>
      <w:bookmarkStart w:id="247" w:name="_Toc302660558"/>
      <w:bookmarkStart w:id="248" w:name="_Toc302661025"/>
      <w:bookmarkStart w:id="249" w:name="_Toc302661162"/>
      <w:bookmarkStart w:id="250" w:name="_Toc302661783"/>
      <w:bookmarkStart w:id="251" w:name="_Toc302663847"/>
      <w:bookmarkStart w:id="252" w:name="_Toc302664035"/>
      <w:bookmarkStart w:id="253" w:name="_Toc302665353"/>
      <w:bookmarkStart w:id="254" w:name="_Toc302665568"/>
      <w:bookmarkStart w:id="255" w:name="_Toc302668716"/>
      <w:bookmarkStart w:id="256" w:name="_Toc302730594"/>
      <w:bookmarkStart w:id="257" w:name="_Toc302730891"/>
      <w:bookmarkStart w:id="258" w:name="_Toc302731193"/>
      <w:bookmarkStart w:id="259" w:name="_Toc302731483"/>
      <w:bookmarkStart w:id="260" w:name="_Toc303180315"/>
      <w:bookmarkStart w:id="261" w:name="_Toc302660559"/>
      <w:bookmarkStart w:id="262" w:name="_Toc302661026"/>
      <w:bookmarkStart w:id="263" w:name="_Toc302661163"/>
      <w:bookmarkStart w:id="264" w:name="_Toc302661784"/>
      <w:bookmarkStart w:id="265" w:name="_Toc302663848"/>
      <w:bookmarkStart w:id="266" w:name="_Toc302664036"/>
      <w:bookmarkStart w:id="267" w:name="_Toc302665354"/>
      <w:bookmarkStart w:id="268" w:name="_Toc302665569"/>
      <w:bookmarkStart w:id="269" w:name="_Toc302668717"/>
      <w:bookmarkStart w:id="270" w:name="_Toc302730595"/>
      <w:bookmarkStart w:id="271" w:name="_Toc302730892"/>
      <w:bookmarkStart w:id="272" w:name="_Toc302731194"/>
      <w:bookmarkStart w:id="273" w:name="_Toc302731484"/>
      <w:bookmarkStart w:id="274" w:name="_Toc303180316"/>
      <w:bookmarkStart w:id="275" w:name="_Toc303180319"/>
      <w:bookmarkStart w:id="276" w:name="_Toc303180320"/>
      <w:bookmarkStart w:id="277" w:name="_Toc303180321"/>
      <w:bookmarkStart w:id="278" w:name="_Toc303180322"/>
      <w:bookmarkStart w:id="279" w:name="_Toc303180323"/>
      <w:bookmarkStart w:id="280" w:name="_Toc303180326"/>
      <w:bookmarkStart w:id="281" w:name="_Toc303180328"/>
      <w:bookmarkStart w:id="282" w:name="_Toc303180329"/>
      <w:bookmarkStart w:id="283" w:name="_Toc303180331"/>
      <w:bookmarkStart w:id="284" w:name="_Toc303180333"/>
      <w:bookmarkStart w:id="285" w:name="_Toc303180334"/>
      <w:bookmarkStart w:id="286" w:name="_Toc303180335"/>
      <w:bookmarkStart w:id="287" w:name="_Toc303180336"/>
      <w:bookmarkStart w:id="288" w:name="_Toc303180337"/>
      <w:bookmarkStart w:id="289" w:name="_Toc303180338"/>
      <w:bookmarkStart w:id="290" w:name="_Toc302663852"/>
      <w:bookmarkStart w:id="291" w:name="_Toc302664040"/>
      <w:bookmarkStart w:id="292" w:name="_Toc302665358"/>
      <w:bookmarkStart w:id="293" w:name="_Toc302665573"/>
      <w:bookmarkStart w:id="294" w:name="_Toc302668721"/>
      <w:bookmarkStart w:id="295" w:name="_Toc302730599"/>
      <w:bookmarkStart w:id="296" w:name="_Toc302730896"/>
      <w:bookmarkStart w:id="297" w:name="_Toc302731198"/>
      <w:bookmarkStart w:id="298" w:name="_Toc302731488"/>
      <w:bookmarkStart w:id="299" w:name="_Toc303180340"/>
      <w:bookmarkStart w:id="300" w:name="_Toc302663853"/>
      <w:bookmarkStart w:id="301" w:name="_Toc302664041"/>
      <w:bookmarkStart w:id="302" w:name="_Toc302665359"/>
      <w:bookmarkStart w:id="303" w:name="_Toc302665574"/>
      <w:bookmarkStart w:id="304" w:name="_Toc302668722"/>
      <w:bookmarkStart w:id="305" w:name="_Toc302730600"/>
      <w:bookmarkStart w:id="306" w:name="_Toc302730897"/>
      <w:bookmarkStart w:id="307" w:name="_Toc302731199"/>
      <w:bookmarkStart w:id="308" w:name="_Toc302731489"/>
      <w:bookmarkStart w:id="309" w:name="_Toc303180341"/>
      <w:bookmarkStart w:id="310" w:name="_Toc302663854"/>
      <w:bookmarkStart w:id="311" w:name="_Toc302664042"/>
      <w:bookmarkStart w:id="312" w:name="_Toc302665360"/>
      <w:bookmarkStart w:id="313" w:name="_Toc302665575"/>
      <w:bookmarkStart w:id="314" w:name="_Toc302668723"/>
      <w:bookmarkStart w:id="315" w:name="_Toc302730601"/>
      <w:bookmarkStart w:id="316" w:name="_Toc302730898"/>
      <w:bookmarkStart w:id="317" w:name="_Toc302731200"/>
      <w:bookmarkStart w:id="318" w:name="_Toc302731490"/>
      <w:bookmarkStart w:id="319" w:name="_Toc303180342"/>
      <w:bookmarkStart w:id="320" w:name="_Toc302663855"/>
      <w:bookmarkStart w:id="321" w:name="_Toc302664043"/>
      <w:bookmarkStart w:id="322" w:name="_Toc302665361"/>
      <w:bookmarkStart w:id="323" w:name="_Toc302665576"/>
      <w:bookmarkStart w:id="324" w:name="_Toc302668724"/>
      <w:bookmarkStart w:id="325" w:name="_Toc302730602"/>
      <w:bookmarkStart w:id="326" w:name="_Toc302730899"/>
      <w:bookmarkStart w:id="327" w:name="_Toc302731201"/>
      <w:bookmarkStart w:id="328" w:name="_Toc302731491"/>
      <w:bookmarkStart w:id="329" w:name="_Toc303180343"/>
      <w:bookmarkStart w:id="330" w:name="_Toc302663856"/>
      <w:bookmarkStart w:id="331" w:name="_Toc302664044"/>
      <w:bookmarkStart w:id="332" w:name="_Toc302665362"/>
      <w:bookmarkStart w:id="333" w:name="_Toc302665577"/>
      <w:bookmarkStart w:id="334" w:name="_Toc302668725"/>
      <w:bookmarkStart w:id="335" w:name="_Toc302730603"/>
      <w:bookmarkStart w:id="336" w:name="_Toc302730900"/>
      <w:bookmarkStart w:id="337" w:name="_Toc302731202"/>
      <w:bookmarkStart w:id="338" w:name="_Toc302731492"/>
      <w:bookmarkStart w:id="339" w:name="_Toc303180344"/>
      <w:bookmarkStart w:id="340" w:name="_Toc302663857"/>
      <w:bookmarkStart w:id="341" w:name="_Toc302664045"/>
      <w:bookmarkStart w:id="342" w:name="_Toc302665363"/>
      <w:bookmarkStart w:id="343" w:name="_Toc302665578"/>
      <w:bookmarkStart w:id="344" w:name="_Toc302668726"/>
      <w:bookmarkStart w:id="345" w:name="_Toc302730604"/>
      <w:bookmarkStart w:id="346" w:name="_Toc302730901"/>
      <w:bookmarkStart w:id="347" w:name="_Toc302731203"/>
      <w:bookmarkStart w:id="348" w:name="_Toc302731493"/>
      <w:bookmarkStart w:id="349" w:name="_Toc303180345"/>
      <w:bookmarkStart w:id="350" w:name="_Toc302663859"/>
      <w:bookmarkStart w:id="351" w:name="_Toc302664047"/>
      <w:bookmarkStart w:id="352" w:name="_Toc302665365"/>
      <w:bookmarkStart w:id="353" w:name="_Toc302665580"/>
      <w:bookmarkStart w:id="354" w:name="_Toc302668728"/>
      <w:bookmarkStart w:id="355" w:name="_Toc302730606"/>
      <w:bookmarkStart w:id="356" w:name="_Toc302730903"/>
      <w:bookmarkStart w:id="357" w:name="_Toc302731205"/>
      <w:bookmarkStart w:id="358" w:name="_Toc302731495"/>
      <w:bookmarkStart w:id="359" w:name="_Toc303180347"/>
      <w:bookmarkStart w:id="360" w:name="_Toc302663860"/>
      <w:bookmarkStart w:id="361" w:name="_Toc302664048"/>
      <w:bookmarkStart w:id="362" w:name="_Toc302665366"/>
      <w:bookmarkStart w:id="363" w:name="_Toc302665581"/>
      <w:bookmarkStart w:id="364" w:name="_Toc302668729"/>
      <w:bookmarkStart w:id="365" w:name="_Toc302730607"/>
      <w:bookmarkStart w:id="366" w:name="_Toc302730904"/>
      <w:bookmarkStart w:id="367" w:name="_Toc302731206"/>
      <w:bookmarkStart w:id="368" w:name="_Toc302731496"/>
      <w:bookmarkStart w:id="369" w:name="_Toc303180348"/>
      <w:bookmarkStart w:id="370" w:name="_Toc302663861"/>
      <w:bookmarkStart w:id="371" w:name="_Toc302664049"/>
      <w:bookmarkStart w:id="372" w:name="_Toc302665367"/>
      <w:bookmarkStart w:id="373" w:name="_Toc302665582"/>
      <w:bookmarkStart w:id="374" w:name="_Toc302668730"/>
      <w:bookmarkStart w:id="375" w:name="_Toc302730608"/>
      <w:bookmarkStart w:id="376" w:name="_Toc302730905"/>
      <w:bookmarkStart w:id="377" w:name="_Toc302731207"/>
      <w:bookmarkStart w:id="378" w:name="_Toc302731497"/>
      <w:bookmarkStart w:id="379" w:name="_Toc303180349"/>
      <w:bookmarkStart w:id="380" w:name="_Toc302663863"/>
      <w:bookmarkStart w:id="381" w:name="_Toc302664051"/>
      <w:bookmarkStart w:id="382" w:name="_Toc302665369"/>
      <w:bookmarkStart w:id="383" w:name="_Toc302665584"/>
      <w:bookmarkStart w:id="384" w:name="_Toc302668732"/>
      <w:bookmarkStart w:id="385" w:name="_Toc302730610"/>
      <w:bookmarkStart w:id="386" w:name="_Toc302730907"/>
      <w:bookmarkStart w:id="387" w:name="_Toc302731209"/>
      <w:bookmarkStart w:id="388" w:name="_Toc302731499"/>
      <w:bookmarkStart w:id="389" w:name="_Toc303180351"/>
      <w:bookmarkStart w:id="390" w:name="_Toc302663864"/>
      <w:bookmarkStart w:id="391" w:name="_Toc302664052"/>
      <w:bookmarkStart w:id="392" w:name="_Toc302665370"/>
      <w:bookmarkStart w:id="393" w:name="_Toc302665585"/>
      <w:bookmarkStart w:id="394" w:name="_Toc302668733"/>
      <w:bookmarkStart w:id="395" w:name="_Toc302730611"/>
      <w:bookmarkStart w:id="396" w:name="_Toc302730908"/>
      <w:bookmarkStart w:id="397" w:name="_Toc302731210"/>
      <w:bookmarkStart w:id="398" w:name="_Toc302731500"/>
      <w:bookmarkStart w:id="399" w:name="_Toc303180352"/>
      <w:bookmarkStart w:id="400" w:name="_Toc302663865"/>
      <w:bookmarkStart w:id="401" w:name="_Toc302664053"/>
      <w:bookmarkStart w:id="402" w:name="_Toc302665371"/>
      <w:bookmarkStart w:id="403" w:name="_Toc302665586"/>
      <w:bookmarkStart w:id="404" w:name="_Toc302668734"/>
      <w:bookmarkStart w:id="405" w:name="_Toc302730612"/>
      <w:bookmarkStart w:id="406" w:name="_Toc302730909"/>
      <w:bookmarkStart w:id="407" w:name="_Toc302731211"/>
      <w:bookmarkStart w:id="408" w:name="_Toc302731501"/>
      <w:bookmarkStart w:id="409" w:name="_Toc303180353"/>
      <w:bookmarkStart w:id="410" w:name="_Toc302663867"/>
      <w:bookmarkStart w:id="411" w:name="_Toc302664055"/>
      <w:bookmarkStart w:id="412" w:name="_Toc302665373"/>
      <w:bookmarkStart w:id="413" w:name="_Toc302665588"/>
      <w:bookmarkStart w:id="414" w:name="_Toc302668736"/>
      <w:bookmarkStart w:id="415" w:name="_Toc302730614"/>
      <w:bookmarkStart w:id="416" w:name="_Toc302730911"/>
      <w:bookmarkStart w:id="417" w:name="_Toc302731213"/>
      <w:bookmarkStart w:id="418" w:name="_Toc302731503"/>
      <w:bookmarkStart w:id="419" w:name="_Toc303180355"/>
      <w:bookmarkStart w:id="420" w:name="_Toc302663868"/>
      <w:bookmarkStart w:id="421" w:name="_Toc302664056"/>
      <w:bookmarkStart w:id="422" w:name="_Toc302665374"/>
      <w:bookmarkStart w:id="423" w:name="_Toc302665589"/>
      <w:bookmarkStart w:id="424" w:name="_Toc302668737"/>
      <w:bookmarkStart w:id="425" w:name="_Toc302730615"/>
      <w:bookmarkStart w:id="426" w:name="_Toc302730912"/>
      <w:bookmarkStart w:id="427" w:name="_Toc302731214"/>
      <w:bookmarkStart w:id="428" w:name="_Toc302731504"/>
      <w:bookmarkStart w:id="429" w:name="_Toc303180356"/>
      <w:bookmarkStart w:id="430" w:name="_Toc302663869"/>
      <w:bookmarkStart w:id="431" w:name="_Toc302664057"/>
      <w:bookmarkStart w:id="432" w:name="_Toc302665375"/>
      <w:bookmarkStart w:id="433" w:name="_Toc302665590"/>
      <w:bookmarkStart w:id="434" w:name="_Toc302668738"/>
      <w:bookmarkStart w:id="435" w:name="_Toc302730616"/>
      <w:bookmarkStart w:id="436" w:name="_Toc302730913"/>
      <w:bookmarkStart w:id="437" w:name="_Toc302731215"/>
      <w:bookmarkStart w:id="438" w:name="_Toc302731505"/>
      <w:bookmarkStart w:id="439" w:name="_Toc303180357"/>
      <w:bookmarkStart w:id="440" w:name="_Toc302663870"/>
      <w:bookmarkStart w:id="441" w:name="_Toc302664058"/>
      <w:bookmarkStart w:id="442" w:name="_Toc302665376"/>
      <w:bookmarkStart w:id="443" w:name="_Toc302665591"/>
      <w:bookmarkStart w:id="444" w:name="_Toc302668739"/>
      <w:bookmarkStart w:id="445" w:name="_Toc302730617"/>
      <w:bookmarkStart w:id="446" w:name="_Toc302730914"/>
      <w:bookmarkStart w:id="447" w:name="_Toc302731216"/>
      <w:bookmarkStart w:id="448" w:name="_Toc302731506"/>
      <w:bookmarkStart w:id="449" w:name="_Toc303180358"/>
      <w:bookmarkStart w:id="450" w:name="_Toc302663871"/>
      <w:bookmarkStart w:id="451" w:name="_Toc302664059"/>
      <w:bookmarkStart w:id="452" w:name="_Toc302665377"/>
      <w:bookmarkStart w:id="453" w:name="_Toc302665592"/>
      <w:bookmarkStart w:id="454" w:name="_Toc302668740"/>
      <w:bookmarkStart w:id="455" w:name="_Toc302730618"/>
      <w:bookmarkStart w:id="456" w:name="_Toc302730915"/>
      <w:bookmarkStart w:id="457" w:name="_Toc302731217"/>
      <w:bookmarkStart w:id="458" w:name="_Toc302731507"/>
      <w:bookmarkStart w:id="459" w:name="_Toc303180359"/>
      <w:bookmarkStart w:id="460" w:name="_Toc302663872"/>
      <w:bookmarkStart w:id="461" w:name="_Toc302664060"/>
      <w:bookmarkStart w:id="462" w:name="_Toc302665378"/>
      <w:bookmarkStart w:id="463" w:name="_Toc302665593"/>
      <w:bookmarkStart w:id="464" w:name="_Toc302668741"/>
      <w:bookmarkStart w:id="465" w:name="_Toc302730619"/>
      <w:bookmarkStart w:id="466" w:name="_Toc302730916"/>
      <w:bookmarkStart w:id="467" w:name="_Toc302731218"/>
      <w:bookmarkStart w:id="468" w:name="_Toc302731508"/>
      <w:bookmarkStart w:id="469" w:name="_Toc303180360"/>
      <w:bookmarkStart w:id="470" w:name="_Toc302663873"/>
      <w:bookmarkStart w:id="471" w:name="_Toc302664061"/>
      <w:bookmarkStart w:id="472" w:name="_Toc302665379"/>
      <w:bookmarkStart w:id="473" w:name="_Toc302665594"/>
      <w:bookmarkStart w:id="474" w:name="_Toc302668742"/>
      <w:bookmarkStart w:id="475" w:name="_Toc302730620"/>
      <w:bookmarkStart w:id="476" w:name="_Toc302730917"/>
      <w:bookmarkStart w:id="477" w:name="_Toc302731219"/>
      <w:bookmarkStart w:id="478" w:name="_Toc302731509"/>
      <w:bookmarkStart w:id="479" w:name="_Toc303180361"/>
      <w:bookmarkStart w:id="480" w:name="_Toc302663874"/>
      <w:bookmarkStart w:id="481" w:name="_Toc302664062"/>
      <w:bookmarkStart w:id="482" w:name="_Toc302665380"/>
      <w:bookmarkStart w:id="483" w:name="_Toc302665595"/>
      <w:bookmarkStart w:id="484" w:name="_Toc302668743"/>
      <w:bookmarkStart w:id="485" w:name="_Toc302730621"/>
      <w:bookmarkStart w:id="486" w:name="_Toc302730918"/>
      <w:bookmarkStart w:id="487" w:name="_Toc302731220"/>
      <w:bookmarkStart w:id="488" w:name="_Toc302731510"/>
      <w:bookmarkStart w:id="489" w:name="_Toc303180362"/>
      <w:bookmarkStart w:id="490" w:name="_Toc302663875"/>
      <w:bookmarkStart w:id="491" w:name="_Toc302664063"/>
      <w:bookmarkStart w:id="492" w:name="_Toc302665381"/>
      <w:bookmarkStart w:id="493" w:name="_Toc302665596"/>
      <w:bookmarkStart w:id="494" w:name="_Toc302668744"/>
      <w:bookmarkStart w:id="495" w:name="_Toc302730622"/>
      <w:bookmarkStart w:id="496" w:name="_Toc302730919"/>
      <w:bookmarkStart w:id="497" w:name="_Toc302731221"/>
      <w:bookmarkStart w:id="498" w:name="_Toc302731511"/>
      <w:bookmarkStart w:id="499" w:name="_Toc303180363"/>
      <w:bookmarkStart w:id="500" w:name="_Toc302663877"/>
      <w:bookmarkStart w:id="501" w:name="_Toc302664065"/>
      <w:bookmarkStart w:id="502" w:name="_Toc302665383"/>
      <w:bookmarkStart w:id="503" w:name="_Toc302665598"/>
      <w:bookmarkStart w:id="504" w:name="_Toc302668746"/>
      <w:bookmarkStart w:id="505" w:name="_Toc302730624"/>
      <w:bookmarkStart w:id="506" w:name="_Toc302730921"/>
      <w:bookmarkStart w:id="507" w:name="_Toc302731223"/>
      <w:bookmarkStart w:id="508" w:name="_Toc302731513"/>
      <w:bookmarkStart w:id="509" w:name="_Toc303180365"/>
      <w:bookmarkStart w:id="510" w:name="_Toc302660563"/>
      <w:bookmarkStart w:id="511" w:name="_Toc302661030"/>
      <w:bookmarkStart w:id="512" w:name="_Toc302661167"/>
      <w:bookmarkStart w:id="513" w:name="_Toc302661788"/>
      <w:bookmarkStart w:id="514" w:name="_Toc302663878"/>
      <w:bookmarkStart w:id="515" w:name="_Toc302664066"/>
      <w:bookmarkStart w:id="516" w:name="_Toc302665384"/>
      <w:bookmarkStart w:id="517" w:name="_Toc302665599"/>
      <w:bookmarkStart w:id="518" w:name="_Toc302668747"/>
      <w:bookmarkStart w:id="519" w:name="_Toc302730625"/>
      <w:bookmarkStart w:id="520" w:name="_Toc302730922"/>
      <w:bookmarkStart w:id="521" w:name="_Toc302731224"/>
      <w:bookmarkStart w:id="522" w:name="_Toc302731514"/>
      <w:bookmarkStart w:id="523" w:name="_Toc303180366"/>
      <w:bookmarkStart w:id="524" w:name="_Toc302660564"/>
      <w:bookmarkStart w:id="525" w:name="_Toc302661031"/>
      <w:bookmarkStart w:id="526" w:name="_Toc302661168"/>
      <w:bookmarkStart w:id="527" w:name="_Toc302661789"/>
      <w:bookmarkStart w:id="528" w:name="_Toc302663879"/>
      <w:bookmarkStart w:id="529" w:name="_Toc302664067"/>
      <w:bookmarkStart w:id="530" w:name="_Toc302665385"/>
      <w:bookmarkStart w:id="531" w:name="_Toc302665600"/>
      <w:bookmarkStart w:id="532" w:name="_Toc302668748"/>
      <w:bookmarkStart w:id="533" w:name="_Toc302730626"/>
      <w:bookmarkStart w:id="534" w:name="_Toc302730923"/>
      <w:bookmarkStart w:id="535" w:name="_Toc302731225"/>
      <w:bookmarkStart w:id="536" w:name="_Toc302731515"/>
      <w:bookmarkStart w:id="537" w:name="_Toc303180367"/>
      <w:bookmarkStart w:id="538" w:name="_Toc302660565"/>
      <w:bookmarkStart w:id="539" w:name="_Toc302661032"/>
      <w:bookmarkStart w:id="540" w:name="_Toc302661169"/>
      <w:bookmarkStart w:id="541" w:name="_Toc302661790"/>
      <w:bookmarkStart w:id="542" w:name="_Toc302663880"/>
      <w:bookmarkStart w:id="543" w:name="_Toc302664068"/>
      <w:bookmarkStart w:id="544" w:name="_Toc302665386"/>
      <w:bookmarkStart w:id="545" w:name="_Toc302665601"/>
      <w:bookmarkStart w:id="546" w:name="_Toc302668749"/>
      <w:bookmarkStart w:id="547" w:name="_Toc302730627"/>
      <w:bookmarkStart w:id="548" w:name="_Toc302730924"/>
      <w:bookmarkStart w:id="549" w:name="_Toc302731226"/>
      <w:bookmarkStart w:id="550" w:name="_Toc302731516"/>
      <w:bookmarkStart w:id="551" w:name="_Toc303180368"/>
      <w:bookmarkStart w:id="552" w:name="_Toc302660566"/>
      <w:bookmarkStart w:id="553" w:name="_Toc302661033"/>
      <w:bookmarkStart w:id="554" w:name="_Toc302661170"/>
      <w:bookmarkStart w:id="555" w:name="_Toc302661791"/>
      <w:bookmarkStart w:id="556" w:name="_Toc302663881"/>
      <w:bookmarkStart w:id="557" w:name="_Toc302664069"/>
      <w:bookmarkStart w:id="558" w:name="_Toc302665387"/>
      <w:bookmarkStart w:id="559" w:name="_Toc302665602"/>
      <w:bookmarkStart w:id="560" w:name="_Toc302668750"/>
      <w:bookmarkStart w:id="561" w:name="_Toc302730628"/>
      <w:bookmarkStart w:id="562" w:name="_Toc302730925"/>
      <w:bookmarkStart w:id="563" w:name="_Toc302731227"/>
      <w:bookmarkStart w:id="564" w:name="_Toc302731517"/>
      <w:bookmarkStart w:id="565" w:name="_Toc303180369"/>
      <w:bookmarkStart w:id="566" w:name="_Toc302660567"/>
      <w:bookmarkStart w:id="567" w:name="_Toc302661034"/>
      <w:bookmarkStart w:id="568" w:name="_Toc302661171"/>
      <w:bookmarkStart w:id="569" w:name="_Toc302661792"/>
      <w:bookmarkStart w:id="570" w:name="_Toc302663882"/>
      <w:bookmarkStart w:id="571" w:name="_Toc302664070"/>
      <w:bookmarkStart w:id="572" w:name="_Toc302665388"/>
      <w:bookmarkStart w:id="573" w:name="_Toc302665603"/>
      <w:bookmarkStart w:id="574" w:name="_Toc302668751"/>
      <w:bookmarkStart w:id="575" w:name="_Toc302730629"/>
      <w:bookmarkStart w:id="576" w:name="_Toc302730926"/>
      <w:bookmarkStart w:id="577" w:name="_Toc302731228"/>
      <w:bookmarkStart w:id="578" w:name="_Toc302731518"/>
      <w:bookmarkStart w:id="579" w:name="_Toc303180370"/>
      <w:bookmarkStart w:id="580" w:name="_Toc302660569"/>
      <w:bookmarkStart w:id="581" w:name="_Toc302661036"/>
      <w:bookmarkStart w:id="582" w:name="_Toc302661173"/>
      <w:bookmarkStart w:id="583" w:name="_Toc302661794"/>
      <w:bookmarkStart w:id="584" w:name="_Toc302663884"/>
      <w:bookmarkStart w:id="585" w:name="_Toc302664072"/>
      <w:bookmarkStart w:id="586" w:name="_Toc302665390"/>
      <w:bookmarkStart w:id="587" w:name="_Toc302665605"/>
      <w:bookmarkStart w:id="588" w:name="_Toc302668753"/>
      <w:bookmarkStart w:id="589" w:name="_Toc302730631"/>
      <w:bookmarkStart w:id="590" w:name="_Toc302730928"/>
      <w:bookmarkStart w:id="591" w:name="_Toc302731230"/>
      <w:bookmarkStart w:id="592" w:name="_Toc302731520"/>
      <w:bookmarkStart w:id="593" w:name="_Toc303180372"/>
      <w:bookmarkStart w:id="594" w:name="_Toc302660570"/>
      <w:bookmarkStart w:id="595" w:name="_Toc302661037"/>
      <w:bookmarkStart w:id="596" w:name="_Toc302661174"/>
      <w:bookmarkStart w:id="597" w:name="_Toc302661795"/>
      <w:bookmarkStart w:id="598" w:name="_Toc302663885"/>
      <w:bookmarkStart w:id="599" w:name="_Toc302664073"/>
      <w:bookmarkStart w:id="600" w:name="_Toc302665391"/>
      <w:bookmarkStart w:id="601" w:name="_Toc302665606"/>
      <w:bookmarkStart w:id="602" w:name="_Toc302668754"/>
      <w:bookmarkStart w:id="603" w:name="_Toc302730632"/>
      <w:bookmarkStart w:id="604" w:name="_Toc302730929"/>
      <w:bookmarkStart w:id="605" w:name="_Toc302731231"/>
      <w:bookmarkStart w:id="606" w:name="_Toc302731521"/>
      <w:bookmarkStart w:id="607" w:name="_Toc303180373"/>
      <w:bookmarkStart w:id="608" w:name="_Toc302660571"/>
      <w:bookmarkStart w:id="609" w:name="_Toc302661038"/>
      <w:bookmarkStart w:id="610" w:name="_Toc302661175"/>
      <w:bookmarkStart w:id="611" w:name="_Toc302661796"/>
      <w:bookmarkStart w:id="612" w:name="_Toc302663886"/>
      <w:bookmarkStart w:id="613" w:name="_Toc302664074"/>
      <w:bookmarkStart w:id="614" w:name="_Toc302665392"/>
      <w:bookmarkStart w:id="615" w:name="_Toc302665607"/>
      <w:bookmarkStart w:id="616" w:name="_Toc302668755"/>
      <w:bookmarkStart w:id="617" w:name="_Toc302730633"/>
      <w:bookmarkStart w:id="618" w:name="_Toc302730930"/>
      <w:bookmarkStart w:id="619" w:name="_Toc302731232"/>
      <w:bookmarkStart w:id="620" w:name="_Toc302731522"/>
      <w:bookmarkStart w:id="621" w:name="_Toc303180374"/>
      <w:bookmarkStart w:id="622" w:name="_Toc302660573"/>
      <w:bookmarkStart w:id="623" w:name="_Toc302661040"/>
      <w:bookmarkStart w:id="624" w:name="_Toc302661177"/>
      <w:bookmarkStart w:id="625" w:name="_Toc302661798"/>
      <w:bookmarkStart w:id="626" w:name="_Toc302663888"/>
      <w:bookmarkStart w:id="627" w:name="_Toc302664076"/>
      <w:bookmarkStart w:id="628" w:name="_Toc302665394"/>
      <w:bookmarkStart w:id="629" w:name="_Toc302665609"/>
      <w:bookmarkStart w:id="630" w:name="_Toc302668757"/>
      <w:bookmarkStart w:id="631" w:name="_Toc302730635"/>
      <w:bookmarkStart w:id="632" w:name="_Toc302730932"/>
      <w:bookmarkStart w:id="633" w:name="_Toc302731234"/>
      <w:bookmarkStart w:id="634" w:name="_Toc302731524"/>
      <w:bookmarkStart w:id="635" w:name="_Toc303180376"/>
      <w:bookmarkStart w:id="636" w:name="_Toc302660574"/>
      <w:bookmarkStart w:id="637" w:name="_Toc302661041"/>
      <w:bookmarkStart w:id="638" w:name="_Toc302661178"/>
      <w:bookmarkStart w:id="639" w:name="_Toc302661799"/>
      <w:bookmarkStart w:id="640" w:name="_Toc302663889"/>
      <w:bookmarkStart w:id="641" w:name="_Toc302664077"/>
      <w:bookmarkStart w:id="642" w:name="_Toc302665395"/>
      <w:bookmarkStart w:id="643" w:name="_Toc302665610"/>
      <w:bookmarkStart w:id="644" w:name="_Toc302668758"/>
      <w:bookmarkStart w:id="645" w:name="_Toc302730636"/>
      <w:bookmarkStart w:id="646" w:name="_Toc302730933"/>
      <w:bookmarkStart w:id="647" w:name="_Toc302731235"/>
      <w:bookmarkStart w:id="648" w:name="_Toc302731525"/>
      <w:bookmarkStart w:id="649" w:name="_Toc303180377"/>
      <w:bookmarkStart w:id="650" w:name="_Toc302660575"/>
      <w:bookmarkStart w:id="651" w:name="_Toc302661042"/>
      <w:bookmarkStart w:id="652" w:name="_Toc302661179"/>
      <w:bookmarkStart w:id="653" w:name="_Toc302661800"/>
      <w:bookmarkStart w:id="654" w:name="_Toc302663890"/>
      <w:bookmarkStart w:id="655" w:name="_Toc302664078"/>
      <w:bookmarkStart w:id="656" w:name="_Toc302665396"/>
      <w:bookmarkStart w:id="657" w:name="_Toc302665611"/>
      <w:bookmarkStart w:id="658" w:name="_Toc302668759"/>
      <w:bookmarkStart w:id="659" w:name="_Toc302730637"/>
      <w:bookmarkStart w:id="660" w:name="_Toc302730934"/>
      <w:bookmarkStart w:id="661" w:name="_Toc302731236"/>
      <w:bookmarkStart w:id="662" w:name="_Toc302731526"/>
      <w:bookmarkStart w:id="663" w:name="_Toc303180378"/>
      <w:bookmarkStart w:id="664" w:name="_Toc302660577"/>
      <w:bookmarkStart w:id="665" w:name="_Toc302661044"/>
      <w:bookmarkStart w:id="666" w:name="_Toc302661181"/>
      <w:bookmarkStart w:id="667" w:name="_Toc302661802"/>
      <w:bookmarkStart w:id="668" w:name="_Toc302663892"/>
      <w:bookmarkStart w:id="669" w:name="_Toc302664080"/>
      <w:bookmarkStart w:id="670" w:name="_Toc302665398"/>
      <w:bookmarkStart w:id="671" w:name="_Toc302665613"/>
      <w:bookmarkStart w:id="672" w:name="_Toc302668761"/>
      <w:bookmarkStart w:id="673" w:name="_Toc302730639"/>
      <w:bookmarkStart w:id="674" w:name="_Toc302730936"/>
      <w:bookmarkStart w:id="675" w:name="_Toc302731238"/>
      <w:bookmarkStart w:id="676" w:name="_Toc302731528"/>
      <w:bookmarkStart w:id="677" w:name="_Toc303180380"/>
      <w:bookmarkStart w:id="678" w:name="_Toc302660579"/>
      <w:bookmarkStart w:id="679" w:name="_Toc302661046"/>
      <w:bookmarkStart w:id="680" w:name="_Toc302661183"/>
      <w:bookmarkStart w:id="681" w:name="_Toc302661804"/>
      <w:bookmarkStart w:id="682" w:name="_Toc302663894"/>
      <w:bookmarkStart w:id="683" w:name="_Toc302664082"/>
      <w:bookmarkStart w:id="684" w:name="_Toc302665400"/>
      <w:bookmarkStart w:id="685" w:name="_Toc302665615"/>
      <w:bookmarkStart w:id="686" w:name="_Toc302668763"/>
      <w:bookmarkStart w:id="687" w:name="_Toc302730641"/>
      <w:bookmarkStart w:id="688" w:name="_Toc302730938"/>
      <w:bookmarkStart w:id="689" w:name="_Toc302731240"/>
      <w:bookmarkStart w:id="690" w:name="_Toc302731530"/>
      <w:bookmarkStart w:id="691" w:name="_Toc303180382"/>
      <w:bookmarkStart w:id="692" w:name="_Toc302660580"/>
      <w:bookmarkStart w:id="693" w:name="_Toc302661047"/>
      <w:bookmarkStart w:id="694" w:name="_Toc302661184"/>
      <w:bookmarkStart w:id="695" w:name="_Toc302661805"/>
      <w:bookmarkStart w:id="696" w:name="_Toc302663895"/>
      <w:bookmarkStart w:id="697" w:name="_Toc302664083"/>
      <w:bookmarkStart w:id="698" w:name="_Toc302665401"/>
      <w:bookmarkStart w:id="699" w:name="_Toc302665616"/>
      <w:bookmarkStart w:id="700" w:name="_Toc302668764"/>
      <w:bookmarkStart w:id="701" w:name="_Toc302730642"/>
      <w:bookmarkStart w:id="702" w:name="_Toc302730939"/>
      <w:bookmarkStart w:id="703" w:name="_Toc302731241"/>
      <w:bookmarkStart w:id="704" w:name="_Toc302731531"/>
      <w:bookmarkStart w:id="705" w:name="_Toc303180383"/>
      <w:bookmarkStart w:id="706" w:name="_Toc302660581"/>
      <w:bookmarkStart w:id="707" w:name="_Toc302661048"/>
      <w:bookmarkStart w:id="708" w:name="_Toc302661185"/>
      <w:bookmarkStart w:id="709" w:name="_Toc302661806"/>
      <w:bookmarkStart w:id="710" w:name="_Toc302663896"/>
      <w:bookmarkStart w:id="711" w:name="_Toc302664084"/>
      <w:bookmarkStart w:id="712" w:name="_Toc302665402"/>
      <w:bookmarkStart w:id="713" w:name="_Toc302665617"/>
      <w:bookmarkStart w:id="714" w:name="_Toc302668765"/>
      <w:bookmarkStart w:id="715" w:name="_Toc302730643"/>
      <w:bookmarkStart w:id="716" w:name="_Toc302730940"/>
      <w:bookmarkStart w:id="717" w:name="_Toc302731242"/>
      <w:bookmarkStart w:id="718" w:name="_Toc302731532"/>
      <w:bookmarkStart w:id="719" w:name="_Toc303180384"/>
      <w:bookmarkStart w:id="720" w:name="_Toc302660582"/>
      <w:bookmarkStart w:id="721" w:name="_Toc302661049"/>
      <w:bookmarkStart w:id="722" w:name="_Toc302661186"/>
      <w:bookmarkStart w:id="723" w:name="_Toc302661807"/>
      <w:bookmarkStart w:id="724" w:name="_Toc302663897"/>
      <w:bookmarkStart w:id="725" w:name="_Toc302664085"/>
      <w:bookmarkStart w:id="726" w:name="_Toc302665403"/>
      <w:bookmarkStart w:id="727" w:name="_Toc302665618"/>
      <w:bookmarkStart w:id="728" w:name="_Toc302668766"/>
      <w:bookmarkStart w:id="729" w:name="_Toc302730644"/>
      <w:bookmarkStart w:id="730" w:name="_Toc302730941"/>
      <w:bookmarkStart w:id="731" w:name="_Toc302731243"/>
      <w:bookmarkStart w:id="732" w:name="_Toc302731533"/>
      <w:bookmarkStart w:id="733" w:name="_Toc303180385"/>
      <w:bookmarkStart w:id="734" w:name="_Toc302660584"/>
      <w:bookmarkStart w:id="735" w:name="_Toc302661051"/>
      <w:bookmarkStart w:id="736" w:name="_Toc302661188"/>
      <w:bookmarkStart w:id="737" w:name="_Toc302661809"/>
      <w:bookmarkStart w:id="738" w:name="_Toc302663899"/>
      <w:bookmarkStart w:id="739" w:name="_Toc302664087"/>
      <w:bookmarkStart w:id="740" w:name="_Toc302665405"/>
      <w:bookmarkStart w:id="741" w:name="_Toc302665620"/>
      <w:bookmarkStart w:id="742" w:name="_Toc302668768"/>
      <w:bookmarkStart w:id="743" w:name="_Toc302730646"/>
      <w:bookmarkStart w:id="744" w:name="_Toc302730943"/>
      <w:bookmarkStart w:id="745" w:name="_Toc302731245"/>
      <w:bookmarkStart w:id="746" w:name="_Toc302731535"/>
      <w:bookmarkStart w:id="747" w:name="_Toc303180387"/>
      <w:bookmarkStart w:id="748" w:name="_Toc302660585"/>
      <w:bookmarkStart w:id="749" w:name="_Toc302661052"/>
      <w:bookmarkStart w:id="750" w:name="_Toc302661189"/>
      <w:bookmarkStart w:id="751" w:name="_Toc302661810"/>
      <w:bookmarkStart w:id="752" w:name="_Toc302663900"/>
      <w:bookmarkStart w:id="753" w:name="_Toc302664088"/>
      <w:bookmarkStart w:id="754" w:name="_Toc302665406"/>
      <w:bookmarkStart w:id="755" w:name="_Toc302665621"/>
      <w:bookmarkStart w:id="756" w:name="_Toc302668769"/>
      <w:bookmarkStart w:id="757" w:name="_Toc302730647"/>
      <w:bookmarkStart w:id="758" w:name="_Toc302730944"/>
      <w:bookmarkStart w:id="759" w:name="_Toc302731246"/>
      <w:bookmarkStart w:id="760" w:name="_Toc302731536"/>
      <w:bookmarkStart w:id="761" w:name="_Toc303180388"/>
      <w:bookmarkStart w:id="762" w:name="_Toc302660586"/>
      <w:bookmarkStart w:id="763" w:name="_Toc302661053"/>
      <w:bookmarkStart w:id="764" w:name="_Toc302661190"/>
      <w:bookmarkStart w:id="765" w:name="_Toc302661811"/>
      <w:bookmarkStart w:id="766" w:name="_Toc302663901"/>
      <w:bookmarkStart w:id="767" w:name="_Toc302664089"/>
      <w:bookmarkStart w:id="768" w:name="_Toc302665407"/>
      <w:bookmarkStart w:id="769" w:name="_Toc302665622"/>
      <w:bookmarkStart w:id="770" w:name="_Toc302668770"/>
      <w:bookmarkStart w:id="771" w:name="_Toc302730648"/>
      <w:bookmarkStart w:id="772" w:name="_Toc302730945"/>
      <w:bookmarkStart w:id="773" w:name="_Toc302731247"/>
      <w:bookmarkStart w:id="774" w:name="_Toc302731537"/>
      <w:bookmarkStart w:id="775" w:name="_Toc303180389"/>
      <w:bookmarkStart w:id="776" w:name="_Toc302660587"/>
      <w:bookmarkStart w:id="777" w:name="_Toc302661054"/>
      <w:bookmarkStart w:id="778" w:name="_Toc302661191"/>
      <w:bookmarkStart w:id="779" w:name="_Toc302661812"/>
      <w:bookmarkStart w:id="780" w:name="_Toc302663902"/>
      <w:bookmarkStart w:id="781" w:name="_Toc302664090"/>
      <w:bookmarkStart w:id="782" w:name="_Toc302665408"/>
      <w:bookmarkStart w:id="783" w:name="_Toc302665623"/>
      <w:bookmarkStart w:id="784" w:name="_Toc302668771"/>
      <w:bookmarkStart w:id="785" w:name="_Toc302730649"/>
      <w:bookmarkStart w:id="786" w:name="_Toc302730946"/>
      <w:bookmarkStart w:id="787" w:name="_Toc302731248"/>
      <w:bookmarkStart w:id="788" w:name="_Toc302731538"/>
      <w:bookmarkStart w:id="789" w:name="_Toc303180390"/>
      <w:bookmarkStart w:id="790" w:name="_Toc302660588"/>
      <w:bookmarkStart w:id="791" w:name="_Toc302661055"/>
      <w:bookmarkStart w:id="792" w:name="_Toc302661192"/>
      <w:bookmarkStart w:id="793" w:name="_Toc302661813"/>
      <w:bookmarkStart w:id="794" w:name="_Toc302663903"/>
      <w:bookmarkStart w:id="795" w:name="_Toc302664091"/>
      <w:bookmarkStart w:id="796" w:name="_Toc302665409"/>
      <w:bookmarkStart w:id="797" w:name="_Toc302665624"/>
      <w:bookmarkStart w:id="798" w:name="_Toc302668772"/>
      <w:bookmarkStart w:id="799" w:name="_Toc302730650"/>
      <w:bookmarkStart w:id="800" w:name="_Toc302730947"/>
      <w:bookmarkStart w:id="801" w:name="_Toc302731249"/>
      <w:bookmarkStart w:id="802" w:name="_Toc302731539"/>
      <w:bookmarkStart w:id="803" w:name="_Toc303180391"/>
      <w:bookmarkStart w:id="804" w:name="_Toc302660589"/>
      <w:bookmarkStart w:id="805" w:name="_Toc302661056"/>
      <w:bookmarkStart w:id="806" w:name="_Toc302661193"/>
      <w:bookmarkStart w:id="807" w:name="_Toc302661814"/>
      <w:bookmarkStart w:id="808" w:name="_Toc302663904"/>
      <w:bookmarkStart w:id="809" w:name="_Toc302664092"/>
      <w:bookmarkStart w:id="810" w:name="_Toc302665410"/>
      <w:bookmarkStart w:id="811" w:name="_Toc302665625"/>
      <w:bookmarkStart w:id="812" w:name="_Toc302668773"/>
      <w:bookmarkStart w:id="813" w:name="_Toc302730651"/>
      <w:bookmarkStart w:id="814" w:name="_Toc302730948"/>
      <w:bookmarkStart w:id="815" w:name="_Toc302731250"/>
      <w:bookmarkStart w:id="816" w:name="_Toc302731540"/>
      <w:bookmarkStart w:id="817" w:name="_Toc303180392"/>
      <w:bookmarkStart w:id="818" w:name="_Toc302660590"/>
      <w:bookmarkStart w:id="819" w:name="_Toc302661057"/>
      <w:bookmarkStart w:id="820" w:name="_Toc302661194"/>
      <w:bookmarkStart w:id="821" w:name="_Toc302661815"/>
      <w:bookmarkStart w:id="822" w:name="_Toc302663905"/>
      <w:bookmarkStart w:id="823" w:name="_Toc302664093"/>
      <w:bookmarkStart w:id="824" w:name="_Toc302665411"/>
      <w:bookmarkStart w:id="825" w:name="_Toc302665626"/>
      <w:bookmarkStart w:id="826" w:name="_Toc302668774"/>
      <w:bookmarkStart w:id="827" w:name="_Toc302730652"/>
      <w:bookmarkStart w:id="828" w:name="_Toc302730949"/>
      <w:bookmarkStart w:id="829" w:name="_Toc302731251"/>
      <w:bookmarkStart w:id="830" w:name="_Toc302731541"/>
      <w:bookmarkStart w:id="831" w:name="_Toc303180393"/>
      <w:bookmarkStart w:id="832" w:name="_Ref302725216"/>
      <w:bookmarkStart w:id="833" w:name="_Toc305051652"/>
      <w:bookmarkStart w:id="834" w:name="_Toc306807191"/>
      <w:bookmarkStart w:id="835" w:name="_Toc47960144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615D5D">
        <w:t>REPORTS</w:t>
      </w:r>
      <w:bookmarkEnd w:id="832"/>
      <w:bookmarkEnd w:id="833"/>
      <w:bookmarkEnd w:id="834"/>
      <w:bookmarkEnd w:id="835"/>
    </w:p>
    <w:p w14:paraId="73B8CD90" w14:textId="77777777" w:rsidR="00DD6235" w:rsidRDefault="00DD6235" w:rsidP="00983B17">
      <w:pPr>
        <w:spacing w:after="240"/>
        <w:ind w:left="567"/>
        <w:jc w:val="both"/>
        <w:rPr>
          <w:rFonts w:cs="Arial"/>
        </w:rPr>
      </w:pPr>
      <w:r w:rsidRPr="00615D5D">
        <w:rPr>
          <w:rFonts w:cs="Arial"/>
        </w:rPr>
        <w:t xml:space="preserve">The </w:t>
      </w:r>
      <w:r>
        <w:rPr>
          <w:rFonts w:cs="Arial"/>
        </w:rPr>
        <w:t>Recipient</w:t>
      </w:r>
      <w:r w:rsidRPr="00615D5D">
        <w:rPr>
          <w:rFonts w:cs="Arial"/>
        </w:rPr>
        <w:t xml:space="preserve"> will report to </w:t>
      </w:r>
      <w:r w:rsidR="00F90303">
        <w:rPr>
          <w:rFonts w:cs="Arial"/>
        </w:rPr>
        <w:t>MPI</w:t>
      </w:r>
      <w:r w:rsidRPr="00615D5D">
        <w:rPr>
          <w:rFonts w:cs="Arial"/>
        </w:rPr>
        <w:t xml:space="preserve"> </w:t>
      </w:r>
      <w:r w:rsidR="00B90A30">
        <w:rPr>
          <w:rFonts w:cs="Arial"/>
        </w:rPr>
        <w:t>as set out in the table below</w:t>
      </w:r>
      <w:r>
        <w:rPr>
          <w:rFonts w:cs="Arial"/>
        </w:rPr>
        <w:t xml:space="preserve">.  Subject to </w:t>
      </w:r>
      <w:r w:rsidR="00B90A30">
        <w:rPr>
          <w:rFonts w:cs="Arial"/>
        </w:rPr>
        <w:t xml:space="preserve">the </w:t>
      </w:r>
      <w:r>
        <w:rPr>
          <w:rFonts w:cs="Arial"/>
        </w:rPr>
        <w:t xml:space="preserve">specification below, each report will be </w:t>
      </w:r>
      <w:r w:rsidRPr="00933304">
        <w:rPr>
          <w:rFonts w:cs="Arial"/>
        </w:rPr>
        <w:t xml:space="preserve">consistent with relevant industry standards and best practice for </w:t>
      </w:r>
      <w:r>
        <w:rPr>
          <w:rFonts w:cs="Arial"/>
        </w:rPr>
        <w:t>the relevant type</w:t>
      </w:r>
      <w:r w:rsidRPr="00933304">
        <w:rPr>
          <w:rFonts w:cs="Arial"/>
        </w:rPr>
        <w:t xml:space="preserve"> of report</w:t>
      </w:r>
      <w:r w:rsidRPr="00615D5D">
        <w:rPr>
          <w:rFonts w:cs="Arial"/>
        </w:rPr>
        <w:t xml:space="preserve"> and </w:t>
      </w:r>
      <w:r>
        <w:rPr>
          <w:rFonts w:cs="Arial"/>
        </w:rPr>
        <w:t xml:space="preserve">be provided </w:t>
      </w:r>
      <w:r w:rsidRPr="00615D5D">
        <w:rPr>
          <w:rFonts w:cs="Arial"/>
        </w:rPr>
        <w:t xml:space="preserve">in any format reasonably required by </w:t>
      </w:r>
      <w:r w:rsidR="00F90303">
        <w:rPr>
          <w:rFonts w:cs="Arial"/>
        </w:rPr>
        <w:t>MPI</w:t>
      </w:r>
      <w:r w:rsidR="007652DD">
        <w:rPr>
          <w:rFonts w:cs="Arial"/>
        </w:rPr>
        <w:t>, including via the Portal</w:t>
      </w:r>
      <w:r>
        <w:rPr>
          <w:rFonts w:cs="Arial"/>
        </w:rPr>
        <w:t>.</w:t>
      </w:r>
      <w:r w:rsidR="004F46F2">
        <w:rPr>
          <w:rFonts w:cs="Arial"/>
        </w:rPr>
        <w:t xml:space="preserve">  Each report submitted to MPI must be duly authorised by the Recipient. </w:t>
      </w:r>
    </w:p>
    <w:p w14:paraId="73B8CD91" w14:textId="77777777" w:rsidR="00E80E18" w:rsidRDefault="00E80E18" w:rsidP="00983B17">
      <w:pPr>
        <w:spacing w:after="240"/>
        <w:ind w:left="567"/>
        <w:jc w:val="both"/>
        <w:rPr>
          <w:rFonts w:cs="Arial"/>
        </w:rPr>
      </w:pPr>
    </w:p>
    <w:tbl>
      <w:tblPr>
        <w:tblW w:w="71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7"/>
      </w:tblGrid>
      <w:tr w:rsidR="009A22D8" w:rsidRPr="00615D5D" w14:paraId="73B8CD93" w14:textId="77777777" w:rsidTr="009A22D8">
        <w:trPr>
          <w:tblHeader/>
        </w:trPr>
        <w:tc>
          <w:tcPr>
            <w:tcW w:w="7117" w:type="dxa"/>
            <w:shd w:val="clear" w:color="auto" w:fill="D9D9D9"/>
          </w:tcPr>
          <w:p w14:paraId="73B8CD92" w14:textId="77777777" w:rsidR="009A22D8" w:rsidRPr="00615D5D" w:rsidRDefault="009A22D8" w:rsidP="00DD6235">
            <w:pPr>
              <w:spacing w:before="60" w:after="60"/>
              <w:jc w:val="both"/>
              <w:rPr>
                <w:rFonts w:cs="Arial"/>
                <w:b/>
                <w:sz w:val="16"/>
              </w:rPr>
            </w:pPr>
            <w:r w:rsidRPr="00615D5D">
              <w:rPr>
                <w:rFonts w:cs="Arial"/>
                <w:b/>
                <w:sz w:val="16"/>
              </w:rPr>
              <w:t>Report</w:t>
            </w:r>
            <w:r>
              <w:rPr>
                <w:rFonts w:cs="Arial"/>
                <w:b/>
                <w:sz w:val="16"/>
              </w:rPr>
              <w:t xml:space="preserve"> Specification</w:t>
            </w:r>
          </w:p>
        </w:tc>
      </w:tr>
      <w:tr w:rsidR="009A22D8" w:rsidRPr="00FF4EFF" w14:paraId="73B8CD9C" w14:textId="77777777" w:rsidTr="009A22D8">
        <w:tc>
          <w:tcPr>
            <w:tcW w:w="7117" w:type="dxa"/>
          </w:tcPr>
          <w:p w14:paraId="73B8CD94" w14:textId="77777777" w:rsidR="009A22D8" w:rsidRPr="00093123" w:rsidRDefault="009A22D8" w:rsidP="00DD6235">
            <w:pPr>
              <w:spacing w:before="60" w:after="60"/>
              <w:jc w:val="both"/>
              <w:rPr>
                <w:rFonts w:cs="Arial"/>
                <w:b/>
                <w:sz w:val="16"/>
              </w:rPr>
            </w:pPr>
            <w:r w:rsidRPr="00093123">
              <w:rPr>
                <w:rFonts w:cs="Arial"/>
                <w:b/>
                <w:sz w:val="16"/>
              </w:rPr>
              <w:t>MILESTONE REPORT</w:t>
            </w:r>
          </w:p>
          <w:p w14:paraId="73B8CD95" w14:textId="77777777" w:rsidR="009A22D8" w:rsidRPr="00093123" w:rsidRDefault="009A22D8" w:rsidP="00DD6235">
            <w:pPr>
              <w:spacing w:before="60" w:after="60"/>
              <w:jc w:val="both"/>
              <w:rPr>
                <w:rFonts w:cs="Arial"/>
                <w:sz w:val="16"/>
              </w:rPr>
            </w:pPr>
            <w:r w:rsidRPr="00093123">
              <w:rPr>
                <w:rFonts w:cs="Arial"/>
                <w:sz w:val="16"/>
              </w:rPr>
              <w:lastRenderedPageBreak/>
              <w:t xml:space="preserve">A report must be submitted to MPI </w:t>
            </w:r>
            <w:r>
              <w:rPr>
                <w:rFonts w:cs="Arial"/>
                <w:sz w:val="16"/>
              </w:rPr>
              <w:t xml:space="preserve">on completion of each Milestone through the Portal, </w:t>
            </w:r>
            <w:r w:rsidRPr="00093123">
              <w:rPr>
                <w:rFonts w:cs="Arial"/>
                <w:sz w:val="16"/>
              </w:rPr>
              <w:t>and must include:</w:t>
            </w:r>
          </w:p>
          <w:p w14:paraId="73B8CD96" w14:textId="77777777" w:rsidR="009A22D8" w:rsidRPr="00093123" w:rsidRDefault="009A22D8" w:rsidP="00AB7889">
            <w:pPr>
              <w:numPr>
                <w:ilvl w:val="0"/>
                <w:numId w:val="5"/>
              </w:numPr>
              <w:spacing w:before="60" w:after="60"/>
              <w:jc w:val="both"/>
              <w:rPr>
                <w:rFonts w:cs="Arial"/>
                <w:sz w:val="16"/>
              </w:rPr>
            </w:pPr>
            <w:r w:rsidRPr="00093123">
              <w:rPr>
                <w:rFonts w:cs="Arial"/>
                <w:sz w:val="16"/>
              </w:rPr>
              <w:t>a description of the Milestone(s) to which the report relates;</w:t>
            </w:r>
          </w:p>
          <w:p w14:paraId="73B8CD97" w14:textId="77777777" w:rsidR="009A22D8" w:rsidRPr="00093123" w:rsidRDefault="009A22D8" w:rsidP="00AB7889">
            <w:pPr>
              <w:numPr>
                <w:ilvl w:val="0"/>
                <w:numId w:val="5"/>
              </w:numPr>
              <w:spacing w:before="60" w:after="60"/>
              <w:jc w:val="both"/>
              <w:rPr>
                <w:rFonts w:cs="Arial"/>
                <w:sz w:val="16"/>
              </w:rPr>
            </w:pPr>
            <w:r w:rsidRPr="00093123">
              <w:rPr>
                <w:rFonts w:cs="Arial"/>
                <w:sz w:val="16"/>
              </w:rPr>
              <w:t xml:space="preserve">evidence that the Milestone has been completed; </w:t>
            </w:r>
          </w:p>
          <w:p w14:paraId="73B8CD98" w14:textId="77777777" w:rsidR="009A22D8" w:rsidRPr="00093123" w:rsidRDefault="009A22D8" w:rsidP="00AB7889">
            <w:pPr>
              <w:numPr>
                <w:ilvl w:val="0"/>
                <w:numId w:val="5"/>
              </w:numPr>
              <w:spacing w:before="60" w:after="60"/>
              <w:jc w:val="both"/>
              <w:rPr>
                <w:rFonts w:cs="Arial"/>
                <w:sz w:val="16"/>
              </w:rPr>
            </w:pPr>
            <w:r w:rsidRPr="00093123">
              <w:rPr>
                <w:rFonts w:cs="Arial"/>
                <w:sz w:val="16"/>
              </w:rPr>
              <w:t xml:space="preserve">a copy of any physical output/deliverable required for the completion of the Milestone; </w:t>
            </w:r>
          </w:p>
          <w:p w14:paraId="73B8CD99" w14:textId="77777777" w:rsidR="009A22D8" w:rsidRPr="00093123" w:rsidRDefault="009A22D8" w:rsidP="00AB7889">
            <w:pPr>
              <w:numPr>
                <w:ilvl w:val="0"/>
                <w:numId w:val="5"/>
              </w:numPr>
              <w:spacing w:before="60" w:after="60"/>
              <w:jc w:val="both"/>
              <w:rPr>
                <w:rFonts w:cs="Arial"/>
                <w:sz w:val="16"/>
              </w:rPr>
            </w:pPr>
            <w:r>
              <w:rPr>
                <w:rFonts w:cs="Arial"/>
                <w:sz w:val="16"/>
              </w:rPr>
              <w:t>a web portal update;</w:t>
            </w:r>
          </w:p>
          <w:p w14:paraId="73B8CD9A" w14:textId="77777777" w:rsidR="009A22D8" w:rsidRPr="00093123" w:rsidRDefault="009A22D8" w:rsidP="00AB7889">
            <w:pPr>
              <w:numPr>
                <w:ilvl w:val="0"/>
                <w:numId w:val="5"/>
              </w:numPr>
              <w:spacing w:before="60" w:after="60"/>
              <w:jc w:val="both"/>
              <w:rPr>
                <w:rFonts w:cs="Arial"/>
                <w:sz w:val="16"/>
              </w:rPr>
            </w:pPr>
            <w:r w:rsidRPr="00093123">
              <w:rPr>
                <w:rFonts w:cs="Arial"/>
                <w:sz w:val="16"/>
              </w:rPr>
              <w:t xml:space="preserve">any other information reasonably requested by MPI concerning the Milestone or the Activities; and </w:t>
            </w:r>
          </w:p>
          <w:p w14:paraId="73B8CD9B" w14:textId="77777777" w:rsidR="009A22D8" w:rsidRPr="004F526F" w:rsidRDefault="009A22D8" w:rsidP="00AB7889">
            <w:pPr>
              <w:numPr>
                <w:ilvl w:val="0"/>
                <w:numId w:val="5"/>
              </w:numPr>
              <w:spacing w:before="60" w:after="60"/>
              <w:jc w:val="both"/>
              <w:rPr>
                <w:rFonts w:cs="Arial"/>
                <w:sz w:val="16"/>
              </w:rPr>
            </w:pPr>
            <w:proofErr w:type="gramStart"/>
            <w:r w:rsidRPr="00093123">
              <w:rPr>
                <w:rFonts w:cs="Arial"/>
                <w:sz w:val="16"/>
              </w:rPr>
              <w:t>the</w:t>
            </w:r>
            <w:proofErr w:type="gramEnd"/>
            <w:r w:rsidRPr="00093123">
              <w:rPr>
                <w:rFonts w:cs="Arial"/>
                <w:sz w:val="16"/>
              </w:rPr>
              <w:t xml:space="preserve"> Tax Invoice for the applicable portion of Funding for completion of the Milestone.</w:t>
            </w:r>
          </w:p>
        </w:tc>
      </w:tr>
      <w:tr w:rsidR="003A6BF3" w:rsidRPr="00FF4EFF" w14:paraId="73B8CD9F" w14:textId="77777777" w:rsidTr="009A22D8">
        <w:tc>
          <w:tcPr>
            <w:tcW w:w="7117" w:type="dxa"/>
          </w:tcPr>
          <w:p w14:paraId="73B8CD9D" w14:textId="77777777" w:rsidR="003A6BF3" w:rsidRDefault="003A6BF3" w:rsidP="00DD6235">
            <w:pPr>
              <w:spacing w:before="60" w:after="60"/>
              <w:jc w:val="both"/>
              <w:rPr>
                <w:rFonts w:cs="Arial"/>
                <w:b/>
                <w:sz w:val="16"/>
              </w:rPr>
            </w:pPr>
            <w:r>
              <w:rPr>
                <w:rFonts w:cs="Arial"/>
                <w:b/>
                <w:sz w:val="16"/>
              </w:rPr>
              <w:lastRenderedPageBreak/>
              <w:t>MAJOR PROGRESS REPORT</w:t>
            </w:r>
          </w:p>
          <w:p w14:paraId="73B8CD9E" w14:textId="77777777" w:rsidR="003A6BF3" w:rsidRPr="00093123" w:rsidRDefault="00F424EF" w:rsidP="00223A93">
            <w:pPr>
              <w:spacing w:before="60" w:after="60"/>
              <w:jc w:val="both"/>
              <w:rPr>
                <w:rFonts w:cs="Arial"/>
                <w:b/>
                <w:sz w:val="16"/>
              </w:rPr>
            </w:pPr>
            <w:r>
              <w:rPr>
                <w:rFonts w:cs="Arial"/>
                <w:sz w:val="16"/>
              </w:rPr>
              <w:t xml:space="preserve">MPI may require from time to time that the Recipient submit a report </w:t>
            </w:r>
            <w:r w:rsidR="00223A93">
              <w:rPr>
                <w:rFonts w:cs="Arial"/>
                <w:sz w:val="16"/>
              </w:rPr>
              <w:t xml:space="preserve">regarding its </w:t>
            </w:r>
            <w:r w:rsidR="00AD3DE9">
              <w:rPr>
                <w:rFonts w:cs="Arial"/>
                <w:sz w:val="16"/>
              </w:rPr>
              <w:t xml:space="preserve">overall progress </w:t>
            </w:r>
            <w:r w:rsidR="00223A93">
              <w:rPr>
                <w:rFonts w:cs="Arial"/>
                <w:sz w:val="16"/>
              </w:rPr>
              <w:t xml:space="preserve">in relation to the </w:t>
            </w:r>
            <w:r w:rsidR="00AD3DE9">
              <w:rPr>
                <w:rFonts w:cs="Arial"/>
                <w:sz w:val="16"/>
              </w:rPr>
              <w:t>Activities</w:t>
            </w:r>
            <w:r w:rsidR="00223A93">
              <w:rPr>
                <w:rFonts w:cs="Arial"/>
                <w:sz w:val="16"/>
              </w:rPr>
              <w:t xml:space="preserve">, this Agreement, and any other </w:t>
            </w:r>
            <w:r>
              <w:rPr>
                <w:rFonts w:cs="Arial"/>
                <w:sz w:val="16"/>
              </w:rPr>
              <w:t>matters advised by MPI</w:t>
            </w:r>
            <w:r w:rsidR="00223A93">
              <w:rPr>
                <w:rFonts w:cs="Arial"/>
                <w:sz w:val="16"/>
              </w:rPr>
              <w:t>.</w:t>
            </w:r>
            <w:r w:rsidR="00AD3DE9">
              <w:rPr>
                <w:rFonts w:cs="Arial"/>
                <w:sz w:val="16"/>
              </w:rPr>
              <w:t xml:space="preserve"> </w:t>
            </w:r>
            <w:r>
              <w:rPr>
                <w:rFonts w:cs="Arial"/>
                <w:sz w:val="16"/>
              </w:rPr>
              <w:t xml:space="preserve">  </w:t>
            </w:r>
            <w:r w:rsidR="003A6BF3">
              <w:rPr>
                <w:rFonts w:cs="Arial"/>
                <w:b/>
                <w:sz w:val="16"/>
              </w:rPr>
              <w:t xml:space="preserve"> </w:t>
            </w:r>
          </w:p>
        </w:tc>
      </w:tr>
      <w:tr w:rsidR="009A22D8" w:rsidRPr="00FF4EFF" w14:paraId="73B8CDA4" w14:textId="77777777" w:rsidTr="009A22D8">
        <w:tc>
          <w:tcPr>
            <w:tcW w:w="7117" w:type="dxa"/>
          </w:tcPr>
          <w:p w14:paraId="73B8CDA0" w14:textId="77777777" w:rsidR="009A22D8" w:rsidRPr="00093123" w:rsidRDefault="009A22D8" w:rsidP="00DD6235">
            <w:pPr>
              <w:spacing w:before="60" w:after="60"/>
              <w:jc w:val="both"/>
              <w:rPr>
                <w:rFonts w:cs="Arial"/>
                <w:sz w:val="16"/>
              </w:rPr>
            </w:pPr>
            <w:r w:rsidRPr="00093123">
              <w:rPr>
                <w:rFonts w:cs="Arial"/>
                <w:b/>
                <w:sz w:val="16"/>
              </w:rPr>
              <w:t>FINAL MILESTONE REPORT</w:t>
            </w:r>
          </w:p>
          <w:p w14:paraId="73B8CDA1" w14:textId="77777777" w:rsidR="009A22D8" w:rsidRDefault="009A22D8" w:rsidP="00DD6235">
            <w:pPr>
              <w:spacing w:before="60" w:after="60"/>
              <w:jc w:val="both"/>
              <w:rPr>
                <w:rFonts w:cs="Arial"/>
                <w:sz w:val="16"/>
              </w:rPr>
            </w:pPr>
            <w:r>
              <w:rPr>
                <w:rFonts w:cs="Arial"/>
                <w:sz w:val="16"/>
              </w:rPr>
              <w:t>On</w:t>
            </w:r>
            <w:r w:rsidRPr="00093123">
              <w:rPr>
                <w:rFonts w:cs="Arial"/>
                <w:sz w:val="16"/>
              </w:rPr>
              <w:t xml:space="preserve"> completion of the Activities and the final Milestone, the Recipient must submit a Milestone Report for that final Milestone </w:t>
            </w:r>
            <w:r>
              <w:rPr>
                <w:rFonts w:cs="Arial"/>
                <w:sz w:val="16"/>
              </w:rPr>
              <w:t>(through the Portal) that includes:</w:t>
            </w:r>
          </w:p>
          <w:p w14:paraId="73B8CDA2" w14:textId="77777777" w:rsidR="009A22D8" w:rsidRPr="00093123" w:rsidRDefault="009A22D8" w:rsidP="003312E5">
            <w:pPr>
              <w:numPr>
                <w:ilvl w:val="0"/>
                <w:numId w:val="22"/>
              </w:numPr>
              <w:spacing w:before="60" w:after="60"/>
              <w:jc w:val="both"/>
              <w:rPr>
                <w:rFonts w:cs="Arial"/>
                <w:sz w:val="16"/>
              </w:rPr>
            </w:pPr>
            <w:r w:rsidRPr="00093123">
              <w:rPr>
                <w:rFonts w:cs="Arial"/>
                <w:sz w:val="16"/>
              </w:rPr>
              <w:t xml:space="preserve">a Fact Sheet for the </w:t>
            </w:r>
            <w:r w:rsidR="00223A93">
              <w:rPr>
                <w:rFonts w:cs="Arial"/>
                <w:sz w:val="16"/>
              </w:rPr>
              <w:t>p</w:t>
            </w:r>
            <w:r w:rsidRPr="00093123">
              <w:rPr>
                <w:rFonts w:cs="Arial"/>
                <w:sz w:val="16"/>
              </w:rPr>
              <w:t>rojec</w:t>
            </w:r>
            <w:r>
              <w:rPr>
                <w:rFonts w:cs="Arial"/>
                <w:sz w:val="16"/>
              </w:rPr>
              <w:t>t in the form specified by MPI; and</w:t>
            </w:r>
            <w:r w:rsidRPr="00093123">
              <w:rPr>
                <w:rFonts w:cs="Arial"/>
                <w:sz w:val="16"/>
              </w:rPr>
              <w:t xml:space="preserve">  </w:t>
            </w:r>
          </w:p>
          <w:p w14:paraId="73E80FC2" w14:textId="77777777" w:rsidR="003312E5" w:rsidRDefault="009A22D8" w:rsidP="003312E5">
            <w:pPr>
              <w:numPr>
                <w:ilvl w:val="0"/>
                <w:numId w:val="22"/>
              </w:numPr>
              <w:spacing w:before="60" w:after="60"/>
              <w:jc w:val="both"/>
              <w:rPr>
                <w:rFonts w:cs="Arial"/>
                <w:sz w:val="16"/>
              </w:rPr>
            </w:pPr>
            <w:proofErr w:type="gramStart"/>
            <w:r>
              <w:rPr>
                <w:rFonts w:cs="Arial"/>
                <w:sz w:val="16"/>
              </w:rPr>
              <w:t>t</w:t>
            </w:r>
            <w:r w:rsidRPr="00093123">
              <w:rPr>
                <w:rFonts w:cs="Arial"/>
                <w:sz w:val="16"/>
              </w:rPr>
              <w:t>o</w:t>
            </w:r>
            <w:proofErr w:type="gramEnd"/>
            <w:r w:rsidRPr="00093123">
              <w:rPr>
                <w:rFonts w:cs="Arial"/>
                <w:sz w:val="16"/>
              </w:rPr>
              <w:t xml:space="preserve"> the extent not already delivered to MPI, the Final Milestone Report must include copies of any reports, promotional material, media publicity, pamphlets or other documentation relevant to the Activities.</w:t>
            </w:r>
            <w:r w:rsidRPr="00093123" w:rsidDel="008005C9">
              <w:rPr>
                <w:rFonts w:cs="Arial"/>
                <w:sz w:val="16"/>
              </w:rPr>
              <w:t xml:space="preserve"> </w:t>
            </w:r>
          </w:p>
          <w:p w14:paraId="73B8CDA3" w14:textId="1286B25A" w:rsidR="003312E5" w:rsidRPr="003312E5" w:rsidRDefault="003312E5" w:rsidP="003312E5">
            <w:pPr>
              <w:numPr>
                <w:ilvl w:val="0"/>
                <w:numId w:val="22"/>
              </w:numPr>
              <w:spacing w:before="60" w:after="60"/>
              <w:jc w:val="both"/>
              <w:rPr>
                <w:rFonts w:cs="Arial"/>
                <w:sz w:val="16"/>
              </w:rPr>
            </w:pPr>
            <w:r w:rsidRPr="00093123">
              <w:rPr>
                <w:rFonts w:cs="Arial"/>
                <w:sz w:val="16"/>
              </w:rPr>
              <w:t xml:space="preserve">any other information reasonably requested by MPI concerning the </w:t>
            </w:r>
            <w:r>
              <w:rPr>
                <w:rFonts w:cs="Arial"/>
                <w:sz w:val="16"/>
              </w:rPr>
              <w:t>completion of the project and the final milestone</w:t>
            </w:r>
            <w:r w:rsidRPr="00093123">
              <w:rPr>
                <w:rFonts w:cs="Arial"/>
                <w:sz w:val="16"/>
              </w:rPr>
              <w:t xml:space="preserve"> </w:t>
            </w:r>
          </w:p>
        </w:tc>
      </w:tr>
    </w:tbl>
    <w:p w14:paraId="026FDD07" w14:textId="77777777" w:rsidR="00086316" w:rsidRDefault="00086316" w:rsidP="00983B17">
      <w:pPr>
        <w:spacing w:after="240"/>
        <w:ind w:left="567"/>
        <w:jc w:val="both"/>
        <w:rPr>
          <w:rFonts w:cs="Arial"/>
        </w:rPr>
      </w:pPr>
    </w:p>
    <w:p w14:paraId="73B8CDA6" w14:textId="77777777" w:rsidR="00D90320" w:rsidRDefault="00F90303" w:rsidP="00983B17">
      <w:pPr>
        <w:spacing w:after="240"/>
        <w:ind w:left="567"/>
        <w:jc w:val="both"/>
        <w:rPr>
          <w:rFonts w:cs="Arial"/>
        </w:rPr>
      </w:pPr>
      <w:r>
        <w:rPr>
          <w:rFonts w:cs="Arial"/>
        </w:rPr>
        <w:t>MPI</w:t>
      </w:r>
      <w:r w:rsidR="00DD6235" w:rsidRPr="00615D5D">
        <w:rPr>
          <w:rFonts w:cs="Arial"/>
        </w:rPr>
        <w:t xml:space="preserve"> may request documentary evidence from the </w:t>
      </w:r>
      <w:r w:rsidR="00DD6235">
        <w:rPr>
          <w:rFonts w:cs="Arial"/>
        </w:rPr>
        <w:t>Recipient</w:t>
      </w:r>
      <w:r w:rsidR="00A64304">
        <w:rPr>
          <w:rFonts w:cs="Arial"/>
        </w:rPr>
        <w:t xml:space="preserve"> </w:t>
      </w:r>
      <w:r w:rsidR="00DD6235" w:rsidRPr="00615D5D">
        <w:rPr>
          <w:rFonts w:cs="Arial"/>
        </w:rPr>
        <w:t>in relation to any item reported against</w:t>
      </w:r>
      <w:r w:rsidR="00AC2C2C">
        <w:rPr>
          <w:rFonts w:cs="Arial"/>
        </w:rPr>
        <w:t xml:space="preserve">.  </w:t>
      </w:r>
    </w:p>
    <w:p w14:paraId="73B8CDA7" w14:textId="77777777" w:rsidR="00DD6235" w:rsidRPr="00615D5D" w:rsidRDefault="00983B17" w:rsidP="00AB7889">
      <w:pPr>
        <w:pStyle w:val="Heading1"/>
      </w:pPr>
      <w:bookmarkStart w:id="836" w:name="_Toc302574213"/>
      <w:bookmarkStart w:id="837" w:name="_Toc302574271"/>
      <w:bookmarkStart w:id="838" w:name="_Toc302636420"/>
      <w:bookmarkStart w:id="839" w:name="_Toc302637446"/>
      <w:bookmarkStart w:id="840" w:name="_Toc302637575"/>
      <w:bookmarkStart w:id="841" w:name="_Toc302637608"/>
      <w:bookmarkStart w:id="842" w:name="_Toc302659883"/>
      <w:bookmarkStart w:id="843" w:name="_Toc302659916"/>
      <w:bookmarkStart w:id="844" w:name="_Toc302660036"/>
      <w:bookmarkStart w:id="845" w:name="_Toc302660071"/>
      <w:bookmarkStart w:id="846" w:name="_Toc302660263"/>
      <w:bookmarkStart w:id="847" w:name="_Toc302660594"/>
      <w:bookmarkStart w:id="848" w:name="_Toc302661061"/>
      <w:bookmarkStart w:id="849" w:name="_Toc302661198"/>
      <w:bookmarkStart w:id="850" w:name="_Toc302661819"/>
      <w:bookmarkStart w:id="851" w:name="_Toc302663909"/>
      <w:bookmarkStart w:id="852" w:name="_Toc302664097"/>
      <w:bookmarkStart w:id="853" w:name="_Toc302665415"/>
      <w:bookmarkStart w:id="854" w:name="_Toc302665630"/>
      <w:bookmarkStart w:id="855" w:name="_Toc302668778"/>
      <w:bookmarkStart w:id="856" w:name="_Toc302730656"/>
      <w:bookmarkStart w:id="857" w:name="_Toc302730953"/>
      <w:bookmarkStart w:id="858" w:name="_Toc302731255"/>
      <w:bookmarkStart w:id="859" w:name="_Toc302731545"/>
      <w:bookmarkStart w:id="860" w:name="_Toc303180398"/>
      <w:bookmarkStart w:id="861" w:name="_Toc302574220"/>
      <w:bookmarkStart w:id="862" w:name="_Toc302574278"/>
      <w:bookmarkStart w:id="863" w:name="_Toc302636427"/>
      <w:bookmarkStart w:id="864" w:name="_Toc302637453"/>
      <w:bookmarkStart w:id="865" w:name="_Toc302637582"/>
      <w:bookmarkStart w:id="866" w:name="_Toc302637615"/>
      <w:bookmarkStart w:id="867" w:name="_Toc302659890"/>
      <w:bookmarkStart w:id="868" w:name="_Toc302659923"/>
      <w:bookmarkStart w:id="869" w:name="_Toc302660043"/>
      <w:bookmarkStart w:id="870" w:name="_Toc302660078"/>
      <w:bookmarkStart w:id="871" w:name="_Toc302660270"/>
      <w:bookmarkStart w:id="872" w:name="_Toc302660601"/>
      <w:bookmarkStart w:id="873" w:name="_Toc302661068"/>
      <w:bookmarkStart w:id="874" w:name="_Toc302661205"/>
      <w:bookmarkStart w:id="875" w:name="_Toc302661826"/>
      <w:bookmarkStart w:id="876" w:name="_Toc302663916"/>
      <w:bookmarkStart w:id="877" w:name="_Toc302664104"/>
      <w:bookmarkStart w:id="878" w:name="_Toc302665422"/>
      <w:bookmarkStart w:id="879" w:name="_Toc302665637"/>
      <w:bookmarkStart w:id="880" w:name="_Toc302668785"/>
      <w:bookmarkStart w:id="881" w:name="_Toc302730663"/>
      <w:bookmarkStart w:id="882" w:name="_Toc302730960"/>
      <w:bookmarkStart w:id="883" w:name="_Toc302731262"/>
      <w:bookmarkStart w:id="884" w:name="_Toc302731552"/>
      <w:bookmarkStart w:id="885" w:name="_Toc303180405"/>
      <w:bookmarkStart w:id="886" w:name="_Toc302574221"/>
      <w:bookmarkStart w:id="887" w:name="_Toc302574279"/>
      <w:bookmarkStart w:id="888" w:name="_Toc302636428"/>
      <w:bookmarkStart w:id="889" w:name="_Toc302637454"/>
      <w:bookmarkStart w:id="890" w:name="_Toc302637583"/>
      <w:bookmarkStart w:id="891" w:name="_Toc302637616"/>
      <w:bookmarkStart w:id="892" w:name="_Toc302659891"/>
      <w:bookmarkStart w:id="893" w:name="_Toc302659924"/>
      <w:bookmarkStart w:id="894" w:name="_Toc302660044"/>
      <w:bookmarkStart w:id="895" w:name="_Toc302660079"/>
      <w:bookmarkStart w:id="896" w:name="_Toc302660271"/>
      <w:bookmarkStart w:id="897" w:name="_Toc302660602"/>
      <w:bookmarkStart w:id="898" w:name="_Toc302661069"/>
      <w:bookmarkStart w:id="899" w:name="_Toc302661206"/>
      <w:bookmarkStart w:id="900" w:name="_Toc302661827"/>
      <w:bookmarkStart w:id="901" w:name="_Toc302663917"/>
      <w:bookmarkStart w:id="902" w:name="_Toc302664105"/>
      <w:bookmarkStart w:id="903" w:name="_Toc302665423"/>
      <w:bookmarkStart w:id="904" w:name="_Toc302665638"/>
      <w:bookmarkStart w:id="905" w:name="_Toc302668786"/>
      <w:bookmarkStart w:id="906" w:name="_Toc302730664"/>
      <w:bookmarkStart w:id="907" w:name="_Toc302730961"/>
      <w:bookmarkStart w:id="908" w:name="_Toc302731263"/>
      <w:bookmarkStart w:id="909" w:name="_Toc302731553"/>
      <w:bookmarkStart w:id="910" w:name="_Toc303180406"/>
      <w:bookmarkStart w:id="911" w:name="_Toc302574222"/>
      <w:bookmarkStart w:id="912" w:name="_Toc302574280"/>
      <w:bookmarkStart w:id="913" w:name="_Toc302636429"/>
      <w:bookmarkStart w:id="914" w:name="_Toc302637455"/>
      <w:bookmarkStart w:id="915" w:name="_Toc302637584"/>
      <w:bookmarkStart w:id="916" w:name="_Toc302637617"/>
      <w:bookmarkStart w:id="917" w:name="_Toc302659892"/>
      <w:bookmarkStart w:id="918" w:name="_Toc302659925"/>
      <w:bookmarkStart w:id="919" w:name="_Toc302660045"/>
      <w:bookmarkStart w:id="920" w:name="_Toc302660080"/>
      <w:bookmarkStart w:id="921" w:name="_Toc302660272"/>
      <w:bookmarkStart w:id="922" w:name="_Toc302660603"/>
      <w:bookmarkStart w:id="923" w:name="_Toc302661070"/>
      <w:bookmarkStart w:id="924" w:name="_Toc302661207"/>
      <w:bookmarkStart w:id="925" w:name="_Toc302661828"/>
      <w:bookmarkStart w:id="926" w:name="_Toc302663918"/>
      <w:bookmarkStart w:id="927" w:name="_Toc302664106"/>
      <w:bookmarkStart w:id="928" w:name="_Toc302665424"/>
      <w:bookmarkStart w:id="929" w:name="_Toc302665639"/>
      <w:bookmarkStart w:id="930" w:name="_Toc302668787"/>
      <w:bookmarkStart w:id="931" w:name="_Toc302730665"/>
      <w:bookmarkStart w:id="932" w:name="_Toc302730962"/>
      <w:bookmarkStart w:id="933" w:name="_Toc302731264"/>
      <w:bookmarkStart w:id="934" w:name="_Toc302731554"/>
      <w:bookmarkStart w:id="935" w:name="_Toc303180407"/>
      <w:bookmarkStart w:id="936" w:name="_Toc302574223"/>
      <w:bookmarkStart w:id="937" w:name="_Toc302574281"/>
      <w:bookmarkStart w:id="938" w:name="_Toc302636430"/>
      <w:bookmarkStart w:id="939" w:name="_Toc302637456"/>
      <w:bookmarkStart w:id="940" w:name="_Toc302637585"/>
      <w:bookmarkStart w:id="941" w:name="_Toc302637618"/>
      <w:bookmarkStart w:id="942" w:name="_Toc302659893"/>
      <w:bookmarkStart w:id="943" w:name="_Toc302659926"/>
      <w:bookmarkStart w:id="944" w:name="_Toc302660046"/>
      <w:bookmarkStart w:id="945" w:name="_Toc302660081"/>
      <w:bookmarkStart w:id="946" w:name="_Toc302660273"/>
      <w:bookmarkStart w:id="947" w:name="_Toc302660604"/>
      <w:bookmarkStart w:id="948" w:name="_Toc302661071"/>
      <w:bookmarkStart w:id="949" w:name="_Toc302661208"/>
      <w:bookmarkStart w:id="950" w:name="_Toc302661829"/>
      <w:bookmarkStart w:id="951" w:name="_Toc302663919"/>
      <w:bookmarkStart w:id="952" w:name="_Toc302664107"/>
      <w:bookmarkStart w:id="953" w:name="_Toc302665425"/>
      <w:bookmarkStart w:id="954" w:name="_Toc302665640"/>
      <w:bookmarkStart w:id="955" w:name="_Toc302668788"/>
      <w:bookmarkStart w:id="956" w:name="_Toc302730666"/>
      <w:bookmarkStart w:id="957" w:name="_Toc302730963"/>
      <w:bookmarkStart w:id="958" w:name="_Toc302731265"/>
      <w:bookmarkStart w:id="959" w:name="_Toc302731555"/>
      <w:bookmarkStart w:id="960" w:name="_Toc303180408"/>
      <w:bookmarkStart w:id="961" w:name="_Toc302574224"/>
      <w:bookmarkStart w:id="962" w:name="_Toc302574282"/>
      <w:bookmarkStart w:id="963" w:name="_Toc302636431"/>
      <w:bookmarkStart w:id="964" w:name="_Toc302637457"/>
      <w:bookmarkStart w:id="965" w:name="_Toc302637586"/>
      <w:bookmarkStart w:id="966" w:name="_Toc302637619"/>
      <w:bookmarkStart w:id="967" w:name="_Toc302659894"/>
      <w:bookmarkStart w:id="968" w:name="_Toc302659927"/>
      <w:bookmarkStart w:id="969" w:name="_Toc302660047"/>
      <w:bookmarkStart w:id="970" w:name="_Toc302660082"/>
      <w:bookmarkStart w:id="971" w:name="_Toc302660274"/>
      <w:bookmarkStart w:id="972" w:name="_Toc302660605"/>
      <w:bookmarkStart w:id="973" w:name="_Toc302661072"/>
      <w:bookmarkStart w:id="974" w:name="_Toc302661209"/>
      <w:bookmarkStart w:id="975" w:name="_Toc302661830"/>
      <w:bookmarkStart w:id="976" w:name="_Toc302663920"/>
      <w:bookmarkStart w:id="977" w:name="_Toc302664108"/>
      <w:bookmarkStart w:id="978" w:name="_Toc302665426"/>
      <w:bookmarkStart w:id="979" w:name="_Toc302665641"/>
      <w:bookmarkStart w:id="980" w:name="_Toc302668789"/>
      <w:bookmarkStart w:id="981" w:name="_Toc302730667"/>
      <w:bookmarkStart w:id="982" w:name="_Toc302730964"/>
      <w:bookmarkStart w:id="983" w:name="_Toc302731266"/>
      <w:bookmarkStart w:id="984" w:name="_Toc302731556"/>
      <w:bookmarkStart w:id="985" w:name="_Toc303180409"/>
      <w:bookmarkStart w:id="986" w:name="_Toc302574225"/>
      <w:bookmarkStart w:id="987" w:name="_Toc302574283"/>
      <w:bookmarkStart w:id="988" w:name="_Toc302636432"/>
      <w:bookmarkStart w:id="989" w:name="_Toc302637458"/>
      <w:bookmarkStart w:id="990" w:name="_Toc302637587"/>
      <w:bookmarkStart w:id="991" w:name="_Toc302637620"/>
      <w:bookmarkStart w:id="992" w:name="_Toc302659895"/>
      <w:bookmarkStart w:id="993" w:name="_Toc302659928"/>
      <w:bookmarkStart w:id="994" w:name="_Toc302660048"/>
      <w:bookmarkStart w:id="995" w:name="_Toc302660083"/>
      <w:bookmarkStart w:id="996" w:name="_Toc302660275"/>
      <w:bookmarkStart w:id="997" w:name="_Toc302660606"/>
      <w:bookmarkStart w:id="998" w:name="_Toc302661073"/>
      <w:bookmarkStart w:id="999" w:name="_Toc302661210"/>
      <w:bookmarkStart w:id="1000" w:name="_Toc302661831"/>
      <w:bookmarkStart w:id="1001" w:name="_Toc302663921"/>
      <w:bookmarkStart w:id="1002" w:name="_Toc302664109"/>
      <w:bookmarkStart w:id="1003" w:name="_Toc302665427"/>
      <w:bookmarkStart w:id="1004" w:name="_Toc302665642"/>
      <w:bookmarkStart w:id="1005" w:name="_Toc302668790"/>
      <w:bookmarkStart w:id="1006" w:name="_Toc302730668"/>
      <w:bookmarkStart w:id="1007" w:name="_Toc302730965"/>
      <w:bookmarkStart w:id="1008" w:name="_Toc302731267"/>
      <w:bookmarkStart w:id="1009" w:name="_Toc302731557"/>
      <w:bookmarkStart w:id="1010" w:name="_Toc303180410"/>
      <w:bookmarkStart w:id="1011" w:name="_Toc302665471"/>
      <w:bookmarkStart w:id="1012" w:name="_Toc302665686"/>
      <w:bookmarkStart w:id="1013" w:name="_Toc302668834"/>
      <w:bookmarkStart w:id="1014" w:name="_Toc302730712"/>
      <w:bookmarkStart w:id="1015" w:name="_Toc302731009"/>
      <w:bookmarkStart w:id="1016" w:name="_Toc302731311"/>
      <w:bookmarkStart w:id="1017" w:name="_Toc302731601"/>
      <w:bookmarkStart w:id="1018" w:name="_Toc303180454"/>
      <w:bookmarkStart w:id="1019" w:name="_Toc302665473"/>
      <w:bookmarkStart w:id="1020" w:name="_Toc302665688"/>
      <w:bookmarkStart w:id="1021" w:name="_Toc302668836"/>
      <w:bookmarkStart w:id="1022" w:name="_Toc302730714"/>
      <w:bookmarkStart w:id="1023" w:name="_Toc302731011"/>
      <w:bookmarkStart w:id="1024" w:name="_Toc302731313"/>
      <w:bookmarkStart w:id="1025" w:name="_Toc302731603"/>
      <w:bookmarkStart w:id="1026" w:name="_Hlt299973610"/>
      <w:bookmarkStart w:id="1027" w:name="_Hlt306349732"/>
      <w:bookmarkStart w:id="1028" w:name="_Hlt306719931"/>
      <w:bookmarkStart w:id="1029" w:name="_Ref304992939"/>
      <w:bookmarkStart w:id="1030" w:name="_Toc305051654"/>
      <w:bookmarkStart w:id="1031" w:name="_Toc306807193"/>
      <w:bookmarkStart w:id="1032" w:name="_Toc479601441"/>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r w:rsidRPr="00615D5D">
        <w:t>KEY PERSONNEL</w:t>
      </w:r>
      <w:bookmarkEnd w:id="1029"/>
      <w:bookmarkEnd w:id="1030"/>
      <w:bookmarkEnd w:id="1031"/>
      <w:bookmarkEnd w:id="1032"/>
    </w:p>
    <w:p w14:paraId="73B8CDA8" w14:textId="77777777" w:rsidR="00DD6235" w:rsidRPr="00615D5D" w:rsidRDefault="00DD6235" w:rsidP="007E21A1">
      <w:pPr>
        <w:spacing w:after="240"/>
        <w:ind w:firstLine="567"/>
        <w:jc w:val="both"/>
        <w:rPr>
          <w:rFonts w:cs="Arial"/>
          <w:b/>
        </w:rPr>
      </w:pPr>
      <w:r w:rsidRPr="00615D5D">
        <w:rPr>
          <w:rFonts w:cs="Arial"/>
          <w:b/>
        </w:rPr>
        <w:t>(</w:t>
      </w:r>
      <w:r w:rsidR="007879ED" w:rsidRPr="00615D5D">
        <w:rPr>
          <w:rFonts w:cs="Arial"/>
          <w:b/>
        </w:rPr>
        <w:t>Clause</w:t>
      </w:r>
      <w:r w:rsidRPr="00615D5D">
        <w:rPr>
          <w:rFonts w:cs="Arial"/>
          <w:b/>
        </w:rPr>
        <w:t xml:space="preserve"> </w:t>
      </w:r>
      <w:r w:rsidR="000012A2">
        <w:rPr>
          <w:rFonts w:cs="Arial"/>
          <w:b/>
        </w:rPr>
        <w:t>9</w:t>
      </w:r>
      <w:r>
        <w:rPr>
          <w:rFonts w:cs="Arial"/>
          <w:b/>
        </w:rPr>
        <w:t xml:space="preserve"> (Personnel)</w:t>
      </w:r>
      <w:r w:rsidRPr="00615D5D">
        <w:rPr>
          <w:rFonts w:cs="Arial"/>
          <w:b/>
        </w:rPr>
        <w:t xml:space="preserve"> of Schedule 2)</w:t>
      </w:r>
    </w:p>
    <w:p w14:paraId="73B8CDA9" w14:textId="77777777" w:rsidR="00DD6235" w:rsidRPr="00615D5D" w:rsidRDefault="00DD6235" w:rsidP="007E21A1">
      <w:pPr>
        <w:jc w:val="both"/>
        <w:rPr>
          <w:rFonts w:cs="Arial"/>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26"/>
        <w:gridCol w:w="4252"/>
      </w:tblGrid>
      <w:tr w:rsidR="00DD6235" w:rsidRPr="00272E2D" w14:paraId="73B8CDAD" w14:textId="77777777" w:rsidTr="00DD6235">
        <w:trPr>
          <w:tblHeader/>
        </w:trPr>
        <w:tc>
          <w:tcPr>
            <w:tcW w:w="2127" w:type="dxa"/>
            <w:shd w:val="clear" w:color="auto" w:fill="D9D9D9"/>
          </w:tcPr>
          <w:p w14:paraId="73B8CDAA" w14:textId="77777777" w:rsidR="00DD6235" w:rsidRPr="00272E2D" w:rsidRDefault="00DD6235" w:rsidP="007E21A1">
            <w:pPr>
              <w:keepNext/>
              <w:keepLines/>
              <w:spacing w:before="60" w:after="60"/>
              <w:jc w:val="both"/>
              <w:rPr>
                <w:rFonts w:cs="Arial"/>
                <w:b/>
                <w:sz w:val="16"/>
              </w:rPr>
            </w:pPr>
            <w:r w:rsidRPr="00272E2D">
              <w:rPr>
                <w:rFonts w:cs="Arial"/>
                <w:b/>
                <w:sz w:val="16"/>
              </w:rPr>
              <w:t>Name</w:t>
            </w:r>
          </w:p>
        </w:tc>
        <w:tc>
          <w:tcPr>
            <w:tcW w:w="2126" w:type="dxa"/>
            <w:shd w:val="clear" w:color="auto" w:fill="D9D9D9"/>
          </w:tcPr>
          <w:p w14:paraId="73B8CDAB" w14:textId="77777777" w:rsidR="00DD6235" w:rsidRPr="00272E2D" w:rsidRDefault="00DD6235" w:rsidP="007E21A1">
            <w:pPr>
              <w:keepNext/>
              <w:keepLines/>
              <w:spacing w:before="60" w:after="60"/>
              <w:jc w:val="both"/>
              <w:rPr>
                <w:rFonts w:cs="Arial"/>
                <w:b/>
                <w:sz w:val="16"/>
              </w:rPr>
            </w:pPr>
            <w:r w:rsidRPr="00272E2D">
              <w:rPr>
                <w:rFonts w:cs="Arial"/>
                <w:b/>
                <w:sz w:val="16"/>
              </w:rPr>
              <w:t>Title</w:t>
            </w:r>
          </w:p>
        </w:tc>
        <w:tc>
          <w:tcPr>
            <w:tcW w:w="4252" w:type="dxa"/>
            <w:shd w:val="clear" w:color="auto" w:fill="D9D9D9"/>
          </w:tcPr>
          <w:p w14:paraId="73B8CDAC" w14:textId="77777777" w:rsidR="00DD6235" w:rsidRPr="00272E2D" w:rsidRDefault="00DD6235" w:rsidP="007E21A1">
            <w:pPr>
              <w:keepNext/>
              <w:keepLines/>
              <w:spacing w:before="60" w:after="60"/>
              <w:jc w:val="both"/>
              <w:rPr>
                <w:rFonts w:cs="Arial"/>
                <w:b/>
                <w:sz w:val="16"/>
              </w:rPr>
            </w:pPr>
            <w:r w:rsidRPr="00272E2D">
              <w:rPr>
                <w:rFonts w:cs="Arial"/>
                <w:b/>
                <w:sz w:val="16"/>
              </w:rPr>
              <w:t>Role or Specialisation</w:t>
            </w:r>
          </w:p>
        </w:tc>
      </w:tr>
      <w:tr w:rsidR="00DD6235" w:rsidRPr="00272E2D" w14:paraId="73B8CDB1" w14:textId="77777777" w:rsidTr="00DD6235">
        <w:tc>
          <w:tcPr>
            <w:tcW w:w="2127" w:type="dxa"/>
          </w:tcPr>
          <w:p w14:paraId="73B8CDAE" w14:textId="569CEC84" w:rsidR="00DD6235" w:rsidRPr="003312E5" w:rsidRDefault="003312E5" w:rsidP="007E21A1">
            <w:pPr>
              <w:keepNext/>
              <w:keepLines/>
              <w:spacing w:before="60" w:after="60"/>
              <w:jc w:val="both"/>
              <w:rPr>
                <w:rFonts w:cs="Arial"/>
                <w:sz w:val="16"/>
                <w:highlight w:val="yellow"/>
              </w:rPr>
            </w:pPr>
            <w:r w:rsidRPr="003312E5">
              <w:rPr>
                <w:rFonts w:cs="Arial"/>
                <w:sz w:val="16"/>
                <w:highlight w:val="yellow"/>
              </w:rPr>
              <w:t>???</w:t>
            </w:r>
          </w:p>
        </w:tc>
        <w:tc>
          <w:tcPr>
            <w:tcW w:w="2126" w:type="dxa"/>
          </w:tcPr>
          <w:p w14:paraId="73B8CDAF" w14:textId="77777777" w:rsidR="00DD6235" w:rsidRPr="003312E5" w:rsidRDefault="00DD6235" w:rsidP="007E21A1">
            <w:pPr>
              <w:keepNext/>
              <w:keepLines/>
              <w:spacing w:before="60" w:after="60"/>
              <w:jc w:val="both"/>
              <w:rPr>
                <w:rFonts w:cs="Arial"/>
                <w:sz w:val="16"/>
                <w:highlight w:val="yellow"/>
              </w:rPr>
            </w:pPr>
          </w:p>
        </w:tc>
        <w:tc>
          <w:tcPr>
            <w:tcW w:w="4252" w:type="dxa"/>
          </w:tcPr>
          <w:p w14:paraId="73B8CDB0" w14:textId="77777777" w:rsidR="00DD6235" w:rsidRPr="003312E5" w:rsidRDefault="008D193C" w:rsidP="007E21A1">
            <w:pPr>
              <w:keepNext/>
              <w:keepLines/>
              <w:spacing w:before="60" w:after="60"/>
              <w:jc w:val="both"/>
              <w:rPr>
                <w:rFonts w:cs="Arial"/>
                <w:sz w:val="16"/>
                <w:highlight w:val="yellow"/>
              </w:rPr>
            </w:pPr>
            <w:r w:rsidRPr="003312E5">
              <w:rPr>
                <w:rFonts w:cs="Arial"/>
                <w:sz w:val="16"/>
                <w:highlight w:val="yellow"/>
              </w:rPr>
              <w:t>Project Manager</w:t>
            </w:r>
          </w:p>
        </w:tc>
      </w:tr>
      <w:tr w:rsidR="00DD6235" w:rsidRPr="00272E2D" w14:paraId="73B8CDB5" w14:textId="77777777" w:rsidTr="00DD6235">
        <w:tc>
          <w:tcPr>
            <w:tcW w:w="2127" w:type="dxa"/>
          </w:tcPr>
          <w:p w14:paraId="73B8CDB2" w14:textId="5F95F3B6" w:rsidR="00DD6235" w:rsidRPr="003312E5" w:rsidRDefault="003312E5" w:rsidP="007E21A1">
            <w:pPr>
              <w:keepNext/>
              <w:keepLines/>
              <w:spacing w:before="60" w:after="60"/>
              <w:jc w:val="both"/>
              <w:rPr>
                <w:rFonts w:cs="Arial"/>
                <w:sz w:val="16"/>
                <w:highlight w:val="yellow"/>
              </w:rPr>
            </w:pPr>
            <w:r w:rsidRPr="003312E5">
              <w:rPr>
                <w:rFonts w:cs="Arial"/>
                <w:sz w:val="16"/>
                <w:highlight w:val="yellow"/>
              </w:rPr>
              <w:t>???</w:t>
            </w:r>
          </w:p>
        </w:tc>
        <w:tc>
          <w:tcPr>
            <w:tcW w:w="2126" w:type="dxa"/>
          </w:tcPr>
          <w:p w14:paraId="73B8CDB3" w14:textId="77777777" w:rsidR="00DD6235" w:rsidRPr="003312E5" w:rsidRDefault="00DD6235" w:rsidP="007E21A1">
            <w:pPr>
              <w:keepNext/>
              <w:keepLines/>
              <w:spacing w:before="60" w:after="60"/>
              <w:jc w:val="both"/>
              <w:rPr>
                <w:rFonts w:cs="Arial"/>
                <w:sz w:val="16"/>
                <w:highlight w:val="yellow"/>
              </w:rPr>
            </w:pPr>
          </w:p>
        </w:tc>
        <w:tc>
          <w:tcPr>
            <w:tcW w:w="4252" w:type="dxa"/>
          </w:tcPr>
          <w:p w14:paraId="73B8CDB4" w14:textId="77777777" w:rsidR="00DD6235" w:rsidRPr="003312E5" w:rsidRDefault="008D193C" w:rsidP="007E21A1">
            <w:pPr>
              <w:keepNext/>
              <w:keepLines/>
              <w:spacing w:before="60" w:after="60"/>
              <w:jc w:val="both"/>
              <w:rPr>
                <w:rFonts w:cs="Arial"/>
                <w:sz w:val="16"/>
                <w:highlight w:val="yellow"/>
              </w:rPr>
            </w:pPr>
            <w:r w:rsidRPr="003312E5">
              <w:rPr>
                <w:rFonts w:cs="Arial"/>
                <w:sz w:val="16"/>
                <w:highlight w:val="yellow"/>
              </w:rPr>
              <w:t>Finance Manager</w:t>
            </w:r>
          </w:p>
        </w:tc>
      </w:tr>
      <w:tr w:rsidR="00DD6235" w:rsidRPr="00615D5D" w14:paraId="73B8CDB9" w14:textId="77777777" w:rsidTr="00DD6235">
        <w:tc>
          <w:tcPr>
            <w:tcW w:w="2127" w:type="dxa"/>
            <w:shd w:val="clear" w:color="auto" w:fill="auto"/>
          </w:tcPr>
          <w:p w14:paraId="73B8CDB6" w14:textId="18957197" w:rsidR="00DD6235" w:rsidRPr="003312E5" w:rsidRDefault="003312E5" w:rsidP="007E21A1">
            <w:pPr>
              <w:keepNext/>
              <w:keepLines/>
              <w:spacing w:before="60" w:after="60"/>
              <w:jc w:val="both"/>
              <w:rPr>
                <w:rFonts w:cs="Arial"/>
                <w:sz w:val="16"/>
                <w:highlight w:val="yellow"/>
              </w:rPr>
            </w:pPr>
            <w:r w:rsidRPr="003312E5">
              <w:rPr>
                <w:rFonts w:cs="Arial"/>
                <w:sz w:val="16"/>
                <w:highlight w:val="yellow"/>
              </w:rPr>
              <w:t>???</w:t>
            </w:r>
          </w:p>
        </w:tc>
        <w:tc>
          <w:tcPr>
            <w:tcW w:w="2126" w:type="dxa"/>
          </w:tcPr>
          <w:p w14:paraId="73B8CDB7" w14:textId="77777777" w:rsidR="00DD6235" w:rsidRPr="003312E5" w:rsidRDefault="00DD6235" w:rsidP="007E21A1">
            <w:pPr>
              <w:keepNext/>
              <w:keepLines/>
              <w:spacing w:before="60" w:after="60"/>
              <w:jc w:val="both"/>
              <w:rPr>
                <w:rFonts w:cs="Arial"/>
                <w:sz w:val="16"/>
                <w:highlight w:val="yellow"/>
              </w:rPr>
            </w:pPr>
          </w:p>
        </w:tc>
        <w:tc>
          <w:tcPr>
            <w:tcW w:w="4252" w:type="dxa"/>
            <w:shd w:val="clear" w:color="auto" w:fill="auto"/>
          </w:tcPr>
          <w:p w14:paraId="73B8CDB8" w14:textId="77777777" w:rsidR="00DD6235" w:rsidRPr="003312E5" w:rsidRDefault="008D193C" w:rsidP="007E21A1">
            <w:pPr>
              <w:keepNext/>
              <w:keepLines/>
              <w:spacing w:before="60" w:after="60"/>
              <w:jc w:val="both"/>
              <w:rPr>
                <w:rFonts w:cs="Arial"/>
                <w:sz w:val="16"/>
                <w:highlight w:val="yellow"/>
              </w:rPr>
            </w:pPr>
            <w:r w:rsidRPr="003312E5">
              <w:rPr>
                <w:rFonts w:cs="Arial"/>
                <w:sz w:val="16"/>
                <w:highlight w:val="yellow"/>
              </w:rPr>
              <w:t>Chair</w:t>
            </w:r>
          </w:p>
        </w:tc>
      </w:tr>
    </w:tbl>
    <w:p w14:paraId="73B8CDBA" w14:textId="77777777" w:rsidR="00DD6235" w:rsidRDefault="00DD6235" w:rsidP="007E21A1">
      <w:pPr>
        <w:pStyle w:val="NoSpacing"/>
      </w:pPr>
    </w:p>
    <w:p w14:paraId="73B8CDBB" w14:textId="77777777" w:rsidR="00290859" w:rsidRDefault="00290859" w:rsidP="007E21A1">
      <w:pPr>
        <w:pStyle w:val="NoSpacing"/>
      </w:pPr>
    </w:p>
    <w:p w14:paraId="73B8CDBC" w14:textId="77777777" w:rsidR="00E75E99" w:rsidRPr="005810C3" w:rsidRDefault="00164DA3" w:rsidP="00AB7889">
      <w:pPr>
        <w:pStyle w:val="Heading1"/>
      </w:pPr>
      <w:bookmarkStart w:id="1033" w:name="_Toc332033661"/>
      <w:bookmarkStart w:id="1034" w:name="_Toc332208531"/>
      <w:bookmarkStart w:id="1035" w:name="_Toc332207709"/>
      <w:bookmarkStart w:id="1036" w:name="_Toc334534018"/>
      <w:bookmarkStart w:id="1037" w:name="_Toc479601442"/>
      <w:r>
        <w:t>GENERAL</w:t>
      </w:r>
      <w:bookmarkEnd w:id="1033"/>
      <w:bookmarkEnd w:id="1034"/>
      <w:bookmarkEnd w:id="1035"/>
      <w:bookmarkEnd w:id="1036"/>
      <w:bookmarkEnd w:id="1037"/>
    </w:p>
    <w:p w14:paraId="73B8CDBD" w14:textId="77777777" w:rsidR="003151A6" w:rsidRPr="00D12137" w:rsidRDefault="003151A6" w:rsidP="00AB7889">
      <w:pPr>
        <w:pStyle w:val="Heading2"/>
        <w:numPr>
          <w:ilvl w:val="1"/>
          <w:numId w:val="24"/>
        </w:numPr>
        <w:rPr>
          <w:b/>
        </w:rPr>
      </w:pPr>
      <w:bookmarkStart w:id="1038" w:name="_Toc306956285"/>
      <w:bookmarkStart w:id="1039" w:name="_Ref299806190"/>
      <w:r w:rsidRPr="00D12137">
        <w:rPr>
          <w:b/>
        </w:rPr>
        <w:t>Disclosure to Recipient members</w:t>
      </w:r>
    </w:p>
    <w:p w14:paraId="73B8CDBE" w14:textId="0C54434F" w:rsidR="003151A6" w:rsidRPr="00FD02B3" w:rsidRDefault="003151A6" w:rsidP="00AB51EE">
      <w:pPr>
        <w:pStyle w:val="Heading3"/>
        <w:numPr>
          <w:ilvl w:val="2"/>
          <w:numId w:val="25"/>
        </w:numPr>
        <w:rPr>
          <w:bCs w:val="0"/>
        </w:rPr>
      </w:pPr>
      <w:r w:rsidRPr="00FD02B3">
        <w:rPr>
          <w:bCs w:val="0"/>
        </w:rPr>
        <w:t xml:space="preserve">Subject to clause </w:t>
      </w:r>
      <w:r w:rsidR="005810C3">
        <w:rPr>
          <w:bCs w:val="0"/>
        </w:rPr>
        <w:t>9</w:t>
      </w:r>
      <w:r w:rsidRPr="00FD02B3">
        <w:rPr>
          <w:bCs w:val="0"/>
        </w:rPr>
        <w:t>.</w:t>
      </w:r>
      <w:r w:rsidR="002E7BF9">
        <w:rPr>
          <w:bCs w:val="0"/>
        </w:rPr>
        <w:t>1 (b)</w:t>
      </w:r>
      <w:r w:rsidR="00FD02B3" w:rsidRPr="00FD02B3">
        <w:rPr>
          <w:bCs w:val="0"/>
        </w:rPr>
        <w:t xml:space="preserve"> below</w:t>
      </w:r>
      <w:r w:rsidRPr="00FD02B3">
        <w:rPr>
          <w:bCs w:val="0"/>
        </w:rPr>
        <w:t xml:space="preserve">, the Recipient may disclose any data, results, research papers, conference papers, reports, promotional material, pamphlets and other documentation relating to the Activities to </w:t>
      </w:r>
      <w:r w:rsidR="00B27F65" w:rsidRPr="00B27F65">
        <w:rPr>
          <w:bCs w:val="0"/>
          <w:highlight w:val="yellow"/>
        </w:rPr>
        <w:t>the contracted entity</w:t>
      </w:r>
      <w:r w:rsidRPr="00FD02B3">
        <w:rPr>
          <w:bCs w:val="0"/>
        </w:rPr>
        <w:t xml:space="preserve"> without the prior written consent of MPI (a </w:t>
      </w:r>
      <w:r w:rsidRPr="00FD02B3">
        <w:rPr>
          <w:b/>
          <w:bCs w:val="0"/>
        </w:rPr>
        <w:t>Member Disclosure</w:t>
      </w:r>
      <w:r w:rsidRPr="00FD02B3">
        <w:rPr>
          <w:bCs w:val="0"/>
        </w:rPr>
        <w:t>).</w:t>
      </w:r>
    </w:p>
    <w:p w14:paraId="73B8CDBF" w14:textId="77777777" w:rsidR="003151A6" w:rsidRPr="005B75A8" w:rsidRDefault="003151A6" w:rsidP="00AB7889">
      <w:pPr>
        <w:pStyle w:val="Heading3"/>
        <w:numPr>
          <w:ilvl w:val="2"/>
          <w:numId w:val="25"/>
        </w:numPr>
        <w:rPr>
          <w:bCs w:val="0"/>
        </w:rPr>
      </w:pPr>
      <w:r w:rsidRPr="00F961C9">
        <w:rPr>
          <w:bCs w:val="0"/>
        </w:rPr>
        <w:t xml:space="preserve">Prior to making a Member Disclosure, the Recipient must provide </w:t>
      </w:r>
      <w:r w:rsidR="00F87452">
        <w:rPr>
          <w:bCs w:val="0"/>
        </w:rPr>
        <w:t xml:space="preserve">to MPI </w:t>
      </w:r>
      <w:r w:rsidRPr="00F961C9">
        <w:rPr>
          <w:bCs w:val="0"/>
        </w:rPr>
        <w:t xml:space="preserve">a copy of the information or other thing to be disclosed.  For the avoidance of doubt, this does not give MPI a right to review and/or approve the content of the Member Disclosure.  </w:t>
      </w:r>
    </w:p>
    <w:p w14:paraId="73B8CDC0" w14:textId="77777777" w:rsidR="00E75E99" w:rsidRPr="00D12137" w:rsidRDefault="00E75E99" w:rsidP="00AB7889">
      <w:pPr>
        <w:pStyle w:val="Heading2"/>
        <w:numPr>
          <w:ilvl w:val="1"/>
          <w:numId w:val="24"/>
        </w:numPr>
        <w:rPr>
          <w:b/>
        </w:rPr>
      </w:pPr>
      <w:r w:rsidRPr="00D12137">
        <w:rPr>
          <w:b/>
        </w:rPr>
        <w:t>Required Insurance</w:t>
      </w:r>
      <w:bookmarkEnd w:id="1038"/>
    </w:p>
    <w:p w14:paraId="73B8CDC1" w14:textId="77777777" w:rsidR="00E75E99" w:rsidRDefault="00E75E99" w:rsidP="00E75E99">
      <w:pPr>
        <w:ind w:firstLine="567"/>
        <w:rPr>
          <w:b/>
        </w:rPr>
      </w:pPr>
      <w:r w:rsidRPr="00F60578">
        <w:rPr>
          <w:b/>
        </w:rPr>
        <w:t>(</w:t>
      </w:r>
      <w:r w:rsidR="001D2A08" w:rsidRPr="00F60578">
        <w:rPr>
          <w:b/>
        </w:rPr>
        <w:t>Clause</w:t>
      </w:r>
      <w:r w:rsidRPr="00F60578">
        <w:rPr>
          <w:b/>
        </w:rPr>
        <w:t xml:space="preserve"> </w:t>
      </w:r>
      <w:r w:rsidR="00850C02">
        <w:rPr>
          <w:b/>
        </w:rPr>
        <w:t>19</w:t>
      </w:r>
      <w:r w:rsidRPr="00F60578">
        <w:rPr>
          <w:b/>
        </w:rPr>
        <w:t xml:space="preserve"> of Schedule 2)</w:t>
      </w:r>
    </w:p>
    <w:bookmarkEnd w:id="1039"/>
    <w:p w14:paraId="73B8CDC2" w14:textId="77777777" w:rsidR="00E75E99" w:rsidRPr="00F60578" w:rsidRDefault="00E75E99" w:rsidP="00E75E99">
      <w:pPr>
        <w:ind w:firstLine="567"/>
        <w:rPr>
          <w:b/>
        </w:rPr>
      </w:pPr>
    </w:p>
    <w:tbl>
      <w:tblPr>
        <w:tblW w:w="86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835"/>
        <w:gridCol w:w="2757"/>
      </w:tblGrid>
      <w:tr w:rsidR="00E75E99" w:rsidRPr="00272E2D" w14:paraId="73B8CDC6" w14:textId="77777777" w:rsidTr="00F87452">
        <w:trPr>
          <w:tblHeader/>
        </w:trPr>
        <w:tc>
          <w:tcPr>
            <w:tcW w:w="3026" w:type="dxa"/>
            <w:shd w:val="clear" w:color="auto" w:fill="D9D9D9"/>
          </w:tcPr>
          <w:p w14:paraId="73B8CDC3" w14:textId="77777777" w:rsidR="00E75E99" w:rsidRPr="00272E2D" w:rsidRDefault="00E75E99" w:rsidP="006961DA">
            <w:pPr>
              <w:spacing w:before="60" w:after="60"/>
              <w:rPr>
                <w:b/>
                <w:sz w:val="16"/>
              </w:rPr>
            </w:pPr>
            <w:r w:rsidRPr="00272E2D">
              <w:rPr>
                <w:b/>
                <w:sz w:val="16"/>
              </w:rPr>
              <w:t>Policy Type</w:t>
            </w:r>
          </w:p>
        </w:tc>
        <w:tc>
          <w:tcPr>
            <w:tcW w:w="2835" w:type="dxa"/>
            <w:shd w:val="clear" w:color="auto" w:fill="D9D9D9"/>
          </w:tcPr>
          <w:p w14:paraId="73B8CDC4" w14:textId="77777777" w:rsidR="00E75E99" w:rsidRPr="00272E2D" w:rsidRDefault="00E75E99" w:rsidP="006961DA">
            <w:pPr>
              <w:spacing w:before="60" w:after="60"/>
              <w:rPr>
                <w:b/>
                <w:sz w:val="16"/>
              </w:rPr>
            </w:pPr>
            <w:r w:rsidRPr="00272E2D">
              <w:rPr>
                <w:b/>
                <w:sz w:val="16"/>
              </w:rPr>
              <w:t>Minimum Cover</w:t>
            </w:r>
          </w:p>
        </w:tc>
        <w:tc>
          <w:tcPr>
            <w:tcW w:w="2757" w:type="dxa"/>
            <w:shd w:val="clear" w:color="auto" w:fill="D9D9D9"/>
          </w:tcPr>
          <w:p w14:paraId="73B8CDC5" w14:textId="77777777" w:rsidR="00E75E99" w:rsidRPr="00272E2D" w:rsidRDefault="00E75E99" w:rsidP="006961DA">
            <w:pPr>
              <w:spacing w:before="60" w:after="60"/>
              <w:rPr>
                <w:b/>
                <w:sz w:val="16"/>
              </w:rPr>
            </w:pPr>
            <w:r w:rsidRPr="00272E2D">
              <w:rPr>
                <w:b/>
                <w:sz w:val="16"/>
              </w:rPr>
              <w:t>Maximum Excess</w:t>
            </w:r>
          </w:p>
        </w:tc>
      </w:tr>
      <w:tr w:rsidR="00E75E99" w:rsidRPr="00272E2D" w14:paraId="73B8CDCA" w14:textId="77777777" w:rsidTr="00F87452">
        <w:tc>
          <w:tcPr>
            <w:tcW w:w="3026" w:type="dxa"/>
          </w:tcPr>
          <w:p w14:paraId="73B8CDC7" w14:textId="77777777" w:rsidR="00E75E99" w:rsidRPr="00272E2D" w:rsidRDefault="00E75E99" w:rsidP="006961DA">
            <w:pPr>
              <w:spacing w:before="60" w:after="60"/>
              <w:rPr>
                <w:sz w:val="16"/>
              </w:rPr>
            </w:pPr>
            <w:r w:rsidRPr="00272E2D">
              <w:rPr>
                <w:sz w:val="16"/>
              </w:rPr>
              <w:t>Professional Indemnity</w:t>
            </w:r>
          </w:p>
        </w:tc>
        <w:tc>
          <w:tcPr>
            <w:tcW w:w="2835" w:type="dxa"/>
          </w:tcPr>
          <w:p w14:paraId="73B8CDC8" w14:textId="77777777" w:rsidR="00E75E99" w:rsidRPr="005149FC" w:rsidRDefault="00E75E99" w:rsidP="00272E2D">
            <w:pPr>
              <w:spacing w:before="60" w:after="60"/>
              <w:rPr>
                <w:sz w:val="16"/>
                <w:highlight w:val="yellow"/>
              </w:rPr>
            </w:pPr>
            <w:r w:rsidRPr="005149FC">
              <w:rPr>
                <w:sz w:val="16"/>
                <w:highlight w:val="yellow"/>
              </w:rPr>
              <w:t>$</w:t>
            </w:r>
            <w:r w:rsidR="00272E2D" w:rsidRPr="005149FC">
              <w:rPr>
                <w:sz w:val="16"/>
                <w:highlight w:val="yellow"/>
              </w:rPr>
              <w:t>1,000,000</w:t>
            </w:r>
          </w:p>
        </w:tc>
        <w:tc>
          <w:tcPr>
            <w:tcW w:w="2757" w:type="dxa"/>
          </w:tcPr>
          <w:p w14:paraId="73B8CDC9" w14:textId="559C6BEE" w:rsidR="00E75E99" w:rsidRPr="005149FC" w:rsidRDefault="005149FC" w:rsidP="008D193C">
            <w:pPr>
              <w:spacing w:before="60" w:after="60"/>
              <w:rPr>
                <w:sz w:val="16"/>
                <w:highlight w:val="yellow"/>
              </w:rPr>
            </w:pPr>
            <w:r>
              <w:rPr>
                <w:sz w:val="16"/>
                <w:highlight w:val="yellow"/>
              </w:rPr>
              <w:t>$?? (This all depends on what’s appropriate for the project)</w:t>
            </w:r>
          </w:p>
        </w:tc>
      </w:tr>
      <w:tr w:rsidR="00E75E99" w:rsidRPr="00F60578" w14:paraId="73B8CDCE" w14:textId="77777777" w:rsidTr="00F87452">
        <w:tc>
          <w:tcPr>
            <w:tcW w:w="3026" w:type="dxa"/>
          </w:tcPr>
          <w:p w14:paraId="73B8CDCB" w14:textId="77777777" w:rsidR="00E75E99" w:rsidRPr="00272E2D" w:rsidRDefault="00E75E99" w:rsidP="006961DA">
            <w:pPr>
              <w:spacing w:before="60" w:after="60"/>
              <w:rPr>
                <w:sz w:val="16"/>
              </w:rPr>
            </w:pPr>
            <w:r w:rsidRPr="00272E2D">
              <w:rPr>
                <w:sz w:val="16"/>
              </w:rPr>
              <w:t>Public Liability</w:t>
            </w:r>
          </w:p>
        </w:tc>
        <w:tc>
          <w:tcPr>
            <w:tcW w:w="2835" w:type="dxa"/>
          </w:tcPr>
          <w:p w14:paraId="73B8CDCC" w14:textId="77777777" w:rsidR="00E75E99" w:rsidRPr="005149FC" w:rsidRDefault="00272E2D" w:rsidP="008D193C">
            <w:pPr>
              <w:spacing w:before="60" w:after="60"/>
              <w:rPr>
                <w:sz w:val="16"/>
                <w:highlight w:val="yellow"/>
              </w:rPr>
            </w:pPr>
            <w:r w:rsidRPr="005149FC">
              <w:rPr>
                <w:sz w:val="16"/>
                <w:highlight w:val="yellow"/>
              </w:rPr>
              <w:t>$2,000,000</w:t>
            </w:r>
          </w:p>
        </w:tc>
        <w:tc>
          <w:tcPr>
            <w:tcW w:w="2757" w:type="dxa"/>
          </w:tcPr>
          <w:p w14:paraId="73B8CDCD" w14:textId="0AC41865" w:rsidR="00E75E99" w:rsidRPr="005149FC" w:rsidRDefault="005149FC" w:rsidP="008D193C">
            <w:pPr>
              <w:spacing w:before="60" w:after="60"/>
              <w:rPr>
                <w:sz w:val="16"/>
                <w:highlight w:val="yellow"/>
              </w:rPr>
            </w:pPr>
            <w:r>
              <w:rPr>
                <w:sz w:val="16"/>
                <w:highlight w:val="yellow"/>
              </w:rPr>
              <w:t>$??</w:t>
            </w:r>
          </w:p>
        </w:tc>
      </w:tr>
    </w:tbl>
    <w:p w14:paraId="73B8CDD3" w14:textId="77777777" w:rsidR="00E75E99" w:rsidRDefault="00E75E99" w:rsidP="00E75E99">
      <w:pPr>
        <w:ind w:left="567"/>
      </w:pPr>
    </w:p>
    <w:p w14:paraId="33C66941" w14:textId="77777777" w:rsidR="002B1326" w:rsidRDefault="002B1326" w:rsidP="002B1326">
      <w:pPr>
        <w:pStyle w:val="Heading1"/>
        <w:numPr>
          <w:ilvl w:val="0"/>
          <w:numId w:val="24"/>
        </w:numPr>
        <w:rPr>
          <w:lang w:val="en-NZ"/>
        </w:rPr>
      </w:pPr>
      <w:bookmarkStart w:id="1040" w:name="_Toc479327509"/>
      <w:bookmarkStart w:id="1041" w:name="_Toc479601443"/>
      <w:r>
        <w:rPr>
          <w:lang w:val="en-NZ"/>
        </w:rPr>
        <w:lastRenderedPageBreak/>
        <w:t>HEALTH AND SAFETY</w:t>
      </w:r>
      <w:bookmarkEnd w:id="1040"/>
      <w:bookmarkEnd w:id="1041"/>
      <w:r>
        <w:rPr>
          <w:lang w:val="en-NZ"/>
        </w:rPr>
        <w:fldChar w:fldCharType="begin"/>
      </w:r>
      <w:r>
        <w:instrText xml:space="preserve"> XE "</w:instrText>
      </w:r>
      <w:r w:rsidRPr="000F4C62">
        <w:rPr>
          <w:lang w:val="en-NZ"/>
        </w:rPr>
        <w:instrText>HEALTH AND SAFETY</w:instrText>
      </w:r>
      <w:r>
        <w:instrText xml:space="preserve">" \b </w:instrText>
      </w:r>
      <w:r>
        <w:rPr>
          <w:lang w:val="en-NZ"/>
        </w:rPr>
        <w:fldChar w:fldCharType="end"/>
      </w:r>
    </w:p>
    <w:p w14:paraId="5DC0C285" w14:textId="77777777" w:rsidR="002B1326" w:rsidRPr="003E1204" w:rsidRDefault="002B1326" w:rsidP="002B1326">
      <w:pPr>
        <w:pStyle w:val="Heading2"/>
        <w:numPr>
          <w:ilvl w:val="1"/>
          <w:numId w:val="24"/>
        </w:numPr>
        <w:rPr>
          <w:b/>
        </w:rPr>
      </w:pPr>
      <w:r w:rsidRPr="003E1204">
        <w:rPr>
          <w:b/>
        </w:rPr>
        <w:t xml:space="preserve"> DEFINITIONS</w:t>
      </w:r>
    </w:p>
    <w:p w14:paraId="46F35556" w14:textId="77777777" w:rsidR="002B1326" w:rsidRPr="00DC2C33" w:rsidRDefault="002B1326" w:rsidP="002B1326">
      <w:pPr>
        <w:pStyle w:val="NormalIndent"/>
        <w:numPr>
          <w:ilvl w:val="3"/>
          <w:numId w:val="24"/>
        </w:numPr>
        <w:tabs>
          <w:tab w:val="clear" w:pos="1134"/>
        </w:tabs>
        <w:ind w:left="567"/>
        <w:rPr>
          <w:szCs w:val="18"/>
        </w:rPr>
      </w:pPr>
      <w:r w:rsidRPr="00DC2C33">
        <w:rPr>
          <w:szCs w:val="18"/>
        </w:rPr>
        <w:t xml:space="preserve">In </w:t>
      </w:r>
      <w:r>
        <w:rPr>
          <w:szCs w:val="18"/>
        </w:rPr>
        <w:t xml:space="preserve">this </w:t>
      </w:r>
      <w:r w:rsidRPr="00DC2C33">
        <w:rPr>
          <w:szCs w:val="18"/>
        </w:rPr>
        <w:t xml:space="preserve">clause 10, unless the context requires otherwise: </w:t>
      </w:r>
    </w:p>
    <w:p w14:paraId="001DA91A" w14:textId="77777777" w:rsidR="002B1326" w:rsidRPr="00DC2C33" w:rsidRDefault="002B1326" w:rsidP="002B1326">
      <w:pPr>
        <w:ind w:left="567"/>
        <w:jc w:val="both"/>
        <w:rPr>
          <w:rFonts w:cs="Arial"/>
          <w:szCs w:val="18"/>
          <w:lang w:val="en-GB"/>
        </w:rPr>
      </w:pPr>
      <w:r w:rsidRPr="00DC2C33">
        <w:rPr>
          <w:rFonts w:cs="Arial"/>
          <w:szCs w:val="18"/>
          <w:lang w:val="en-GB"/>
        </w:rPr>
        <w:t>“</w:t>
      </w:r>
      <w:r w:rsidRPr="00DC2C33">
        <w:rPr>
          <w:rFonts w:cs="Arial"/>
          <w:b/>
          <w:bCs/>
          <w:szCs w:val="18"/>
          <w:lang w:val="en-GB"/>
        </w:rPr>
        <w:t>Agreement</w:t>
      </w:r>
      <w:r w:rsidRPr="00DC2C33">
        <w:rPr>
          <w:rFonts w:cs="Arial"/>
          <w:szCs w:val="18"/>
          <w:lang w:val="en-GB"/>
        </w:rPr>
        <w:t>” means this agreement including all schedules and attachments</w:t>
      </w:r>
      <w:r>
        <w:rPr>
          <w:rFonts w:cs="Arial"/>
          <w:szCs w:val="18"/>
          <w:lang w:val="en-GB"/>
        </w:rPr>
        <w:t>;</w:t>
      </w:r>
    </w:p>
    <w:p w14:paraId="0CECEA4B" w14:textId="77777777" w:rsidR="002B1326" w:rsidRPr="00DC2C33" w:rsidRDefault="002B1326" w:rsidP="002B1326">
      <w:pPr>
        <w:ind w:left="567"/>
        <w:jc w:val="both"/>
        <w:rPr>
          <w:rFonts w:cs="Arial"/>
          <w:szCs w:val="18"/>
          <w:lang w:val="en-GB"/>
        </w:rPr>
      </w:pPr>
    </w:p>
    <w:p w14:paraId="77E4FA4A" w14:textId="77777777" w:rsidR="002B1326" w:rsidRPr="00DC2C33" w:rsidRDefault="002B1326" w:rsidP="002B1326">
      <w:pPr>
        <w:ind w:left="567"/>
        <w:jc w:val="both"/>
        <w:rPr>
          <w:rFonts w:cs="Arial"/>
          <w:szCs w:val="18"/>
          <w:lang w:val="en-GB"/>
        </w:rPr>
      </w:pPr>
      <w:r w:rsidRPr="00DC2C33">
        <w:rPr>
          <w:rFonts w:cs="Arial"/>
          <w:szCs w:val="18"/>
          <w:lang w:val="en-GB"/>
        </w:rPr>
        <w:t>“</w:t>
      </w:r>
      <w:r w:rsidRPr="00DC2C33">
        <w:rPr>
          <w:rFonts w:cs="Arial"/>
          <w:b/>
          <w:bCs/>
          <w:szCs w:val="18"/>
          <w:lang w:val="en-GB"/>
        </w:rPr>
        <w:t>Control measures</w:t>
      </w:r>
      <w:r w:rsidRPr="00DC2C33">
        <w:rPr>
          <w:rFonts w:cs="Arial"/>
          <w:szCs w:val="18"/>
          <w:lang w:val="en-GB"/>
        </w:rPr>
        <w:t>” has the same meaning as in regulation 3 of the Health and Safety at Work (General Risk and Workplace Management) Regulations 2016;</w:t>
      </w:r>
    </w:p>
    <w:p w14:paraId="2662D632" w14:textId="77777777" w:rsidR="002B1326" w:rsidRPr="00DC2C33" w:rsidRDefault="002B1326" w:rsidP="002B1326">
      <w:pPr>
        <w:ind w:left="567"/>
        <w:jc w:val="both"/>
        <w:rPr>
          <w:rFonts w:cs="Arial"/>
          <w:szCs w:val="18"/>
          <w:lang w:val="en-GB"/>
        </w:rPr>
      </w:pPr>
    </w:p>
    <w:p w14:paraId="38C00751" w14:textId="77777777" w:rsidR="002B1326" w:rsidRPr="00DC2C33" w:rsidRDefault="002B1326" w:rsidP="002B1326">
      <w:pPr>
        <w:ind w:left="567"/>
        <w:jc w:val="both"/>
        <w:rPr>
          <w:rFonts w:cs="Arial"/>
          <w:szCs w:val="18"/>
        </w:rPr>
      </w:pPr>
      <w:r w:rsidRPr="00DC2C33">
        <w:rPr>
          <w:rFonts w:cs="Arial"/>
          <w:b/>
          <w:bCs/>
          <w:szCs w:val="18"/>
        </w:rPr>
        <w:t xml:space="preserve">“HSW Act” </w:t>
      </w:r>
      <w:r w:rsidRPr="00DC2C33">
        <w:rPr>
          <w:rFonts w:cs="Arial"/>
          <w:szCs w:val="18"/>
        </w:rPr>
        <w:t>means the Health and Safety at Work Act 2015;</w:t>
      </w:r>
    </w:p>
    <w:p w14:paraId="39E58F62" w14:textId="77777777" w:rsidR="002B1326" w:rsidRPr="00DC2C33" w:rsidRDefault="002B1326" w:rsidP="002B1326">
      <w:pPr>
        <w:ind w:left="567"/>
        <w:jc w:val="both"/>
        <w:rPr>
          <w:rFonts w:cs="Arial"/>
          <w:szCs w:val="18"/>
        </w:rPr>
      </w:pPr>
    </w:p>
    <w:p w14:paraId="36BA7E17" w14:textId="77777777" w:rsidR="002B1326" w:rsidRPr="00DC2C33" w:rsidRDefault="002B1326" w:rsidP="002B1326">
      <w:pPr>
        <w:ind w:left="567"/>
        <w:jc w:val="both"/>
        <w:rPr>
          <w:rFonts w:cs="Arial"/>
          <w:szCs w:val="18"/>
        </w:rPr>
      </w:pPr>
      <w:r w:rsidRPr="00DC2C33">
        <w:rPr>
          <w:rFonts w:cs="Arial"/>
          <w:b/>
          <w:bCs/>
          <w:szCs w:val="18"/>
        </w:rPr>
        <w:t>“HSW Legislation”</w:t>
      </w:r>
      <w:r w:rsidRPr="00DC2C33">
        <w:rPr>
          <w:rFonts w:cs="Arial"/>
          <w:szCs w:val="18"/>
        </w:rPr>
        <w:t xml:space="preserve"> means the Health and Safety at Work Act 2015 and includes all regulations made under that Act (including but not limited to the Health and Safety at Work (General Risk and Workplace Management Regulations 2016), and any other health and safety-related legislation relevant to the Recipient’s supply of services to MPI;</w:t>
      </w:r>
    </w:p>
    <w:p w14:paraId="2B8409E1" w14:textId="77777777" w:rsidR="002B1326" w:rsidRPr="00DC2C33" w:rsidRDefault="002B1326" w:rsidP="002B1326">
      <w:pPr>
        <w:ind w:left="567"/>
        <w:jc w:val="both"/>
        <w:rPr>
          <w:rFonts w:cs="Arial"/>
          <w:szCs w:val="18"/>
        </w:rPr>
      </w:pPr>
    </w:p>
    <w:p w14:paraId="037BC832" w14:textId="77777777" w:rsidR="002B1326" w:rsidRPr="00DC2C33" w:rsidRDefault="002B1326" w:rsidP="002B1326">
      <w:pPr>
        <w:ind w:left="567"/>
        <w:jc w:val="both"/>
        <w:rPr>
          <w:rFonts w:cs="Arial"/>
          <w:szCs w:val="18"/>
          <w:lang w:val="en-GB"/>
        </w:rPr>
      </w:pPr>
      <w:r w:rsidRPr="00DC2C33">
        <w:rPr>
          <w:rFonts w:cs="Arial"/>
          <w:szCs w:val="18"/>
          <w:lang w:val="en-GB"/>
        </w:rPr>
        <w:t>“</w:t>
      </w:r>
      <w:r w:rsidRPr="00DC2C33">
        <w:rPr>
          <w:rFonts w:cs="Arial"/>
          <w:b/>
          <w:bCs/>
          <w:szCs w:val="18"/>
          <w:lang w:val="en-GB"/>
        </w:rPr>
        <w:t>HSW (GR&amp;WM) Regulations 2016</w:t>
      </w:r>
      <w:r w:rsidRPr="00DC2C33">
        <w:rPr>
          <w:rFonts w:cs="Arial"/>
          <w:szCs w:val="18"/>
          <w:lang w:val="en-GB"/>
        </w:rPr>
        <w:t>” means the Health and Safety at Work (General Risk and Workplace Management) Regulations 2016.</w:t>
      </w:r>
    </w:p>
    <w:p w14:paraId="3EBBD645" w14:textId="77777777" w:rsidR="002B1326" w:rsidRPr="00DC2C33" w:rsidRDefault="002B1326" w:rsidP="002B1326">
      <w:pPr>
        <w:ind w:left="567"/>
        <w:jc w:val="both"/>
        <w:rPr>
          <w:rFonts w:cs="Arial"/>
          <w:szCs w:val="18"/>
          <w:lang w:val="en-GB"/>
        </w:rPr>
      </w:pPr>
    </w:p>
    <w:p w14:paraId="4717E012" w14:textId="77777777" w:rsidR="002B1326" w:rsidRPr="00DC2C33" w:rsidRDefault="002B1326" w:rsidP="002B1326">
      <w:pPr>
        <w:ind w:left="567"/>
        <w:jc w:val="both"/>
        <w:rPr>
          <w:rFonts w:cs="Arial"/>
          <w:szCs w:val="18"/>
          <w:lang w:val="en-GB"/>
        </w:rPr>
      </w:pPr>
      <w:r w:rsidRPr="00DC2C33">
        <w:rPr>
          <w:rFonts w:cs="Arial"/>
          <w:b/>
          <w:bCs/>
          <w:szCs w:val="18"/>
          <w:lang w:val="en-GB"/>
        </w:rPr>
        <w:t xml:space="preserve">“Serious health and safety incident” </w:t>
      </w:r>
      <w:r w:rsidRPr="00DC2C33">
        <w:rPr>
          <w:rFonts w:cs="Arial"/>
          <w:szCs w:val="18"/>
          <w:lang w:val="en-GB"/>
        </w:rPr>
        <w:t>means a notifiable event within the meaning of the HSW Act that is:</w:t>
      </w:r>
    </w:p>
    <w:p w14:paraId="79FBE58E" w14:textId="77777777" w:rsidR="002B1326" w:rsidRPr="00DC2C33" w:rsidRDefault="002B1326" w:rsidP="002B1326">
      <w:pPr>
        <w:pStyle w:val="ListParagraph"/>
        <w:numPr>
          <w:ilvl w:val="0"/>
          <w:numId w:val="28"/>
        </w:numPr>
        <w:contextualSpacing/>
        <w:jc w:val="both"/>
        <w:rPr>
          <w:rFonts w:cs="Arial"/>
          <w:szCs w:val="18"/>
          <w:lang w:val="en-GB"/>
        </w:rPr>
      </w:pPr>
      <w:r w:rsidRPr="00DC2C33">
        <w:rPr>
          <w:rFonts w:cs="Arial"/>
          <w:szCs w:val="18"/>
          <w:lang w:val="en-GB"/>
        </w:rPr>
        <w:t>The death of a person; or</w:t>
      </w:r>
    </w:p>
    <w:p w14:paraId="4FA282AE" w14:textId="77777777" w:rsidR="002B1326" w:rsidRPr="00DC2C33" w:rsidRDefault="002B1326" w:rsidP="002B1326">
      <w:pPr>
        <w:pStyle w:val="ListParagraph"/>
        <w:numPr>
          <w:ilvl w:val="0"/>
          <w:numId w:val="28"/>
        </w:numPr>
        <w:contextualSpacing/>
        <w:jc w:val="both"/>
        <w:rPr>
          <w:rFonts w:cs="Arial"/>
          <w:szCs w:val="18"/>
          <w:lang w:val="en-GB"/>
        </w:rPr>
      </w:pPr>
      <w:r w:rsidRPr="00DC2C33">
        <w:rPr>
          <w:rFonts w:cs="Arial"/>
          <w:szCs w:val="18"/>
          <w:lang w:val="en-GB"/>
        </w:rPr>
        <w:t>A notifiable injury or illness</w:t>
      </w:r>
    </w:p>
    <w:p w14:paraId="287C1E0F" w14:textId="77777777" w:rsidR="002B1326" w:rsidRPr="00DC2C33" w:rsidRDefault="002B1326" w:rsidP="002B1326">
      <w:pPr>
        <w:pStyle w:val="ListParagraph"/>
        <w:numPr>
          <w:ilvl w:val="0"/>
          <w:numId w:val="28"/>
        </w:numPr>
        <w:contextualSpacing/>
        <w:jc w:val="both"/>
        <w:rPr>
          <w:rFonts w:cs="Arial"/>
          <w:szCs w:val="18"/>
          <w:lang w:val="en-GB"/>
        </w:rPr>
      </w:pPr>
      <w:r w:rsidRPr="00DC2C33">
        <w:rPr>
          <w:rFonts w:cs="Arial"/>
          <w:szCs w:val="18"/>
          <w:lang w:val="en-GB"/>
        </w:rPr>
        <w:t xml:space="preserve">A notifiable incident </w:t>
      </w:r>
    </w:p>
    <w:p w14:paraId="3C99FEEA" w14:textId="77777777" w:rsidR="002B1326" w:rsidRPr="00DC2C33" w:rsidRDefault="002B1326" w:rsidP="002B1326">
      <w:pPr>
        <w:jc w:val="both"/>
        <w:rPr>
          <w:rFonts w:cs="Arial"/>
          <w:szCs w:val="18"/>
          <w:lang w:val="en-GB"/>
        </w:rPr>
      </w:pPr>
    </w:p>
    <w:p w14:paraId="7AD52C33" w14:textId="77777777" w:rsidR="002B1326" w:rsidRPr="00DC2C33" w:rsidRDefault="002B1326" w:rsidP="002B1326">
      <w:pPr>
        <w:ind w:left="567"/>
        <w:jc w:val="both"/>
        <w:rPr>
          <w:rFonts w:cs="Arial"/>
          <w:szCs w:val="18"/>
          <w:lang w:val="en-GB"/>
        </w:rPr>
      </w:pPr>
      <w:r w:rsidRPr="00DC2C33">
        <w:rPr>
          <w:rFonts w:cs="Arial"/>
          <w:b/>
          <w:bCs/>
          <w:szCs w:val="18"/>
          <w:lang w:val="en-GB"/>
        </w:rPr>
        <w:t xml:space="preserve">“Term” </w:t>
      </w:r>
      <w:r>
        <w:rPr>
          <w:rFonts w:cs="Arial"/>
          <w:szCs w:val="18"/>
          <w:lang w:val="en-GB"/>
        </w:rPr>
        <w:t>means the term of this Agreement.</w:t>
      </w:r>
    </w:p>
    <w:p w14:paraId="5F0D8E85" w14:textId="77777777" w:rsidR="002B1326" w:rsidRPr="00DC2C33" w:rsidRDefault="002B1326" w:rsidP="002B1326">
      <w:pPr>
        <w:ind w:left="567"/>
        <w:jc w:val="both"/>
        <w:rPr>
          <w:rFonts w:cs="Arial"/>
          <w:szCs w:val="18"/>
          <w:lang w:val="en-GB"/>
        </w:rPr>
      </w:pPr>
    </w:p>
    <w:p w14:paraId="26217709" w14:textId="3884C352" w:rsidR="002B1326" w:rsidRPr="00DC2C33" w:rsidRDefault="002B1326" w:rsidP="002B1326">
      <w:pPr>
        <w:ind w:left="567"/>
        <w:jc w:val="both"/>
        <w:rPr>
          <w:rFonts w:cs="Arial"/>
          <w:szCs w:val="18"/>
          <w:lang w:val="en-GB"/>
        </w:rPr>
      </w:pPr>
      <w:r w:rsidRPr="00DC2C33">
        <w:rPr>
          <w:rFonts w:cs="Arial"/>
          <w:b/>
          <w:bCs/>
          <w:szCs w:val="18"/>
          <w:lang w:val="en-GB"/>
        </w:rPr>
        <w:t>“Recipient”</w:t>
      </w:r>
      <w:r w:rsidRPr="00DC2C33">
        <w:rPr>
          <w:rFonts w:cs="Arial"/>
          <w:szCs w:val="18"/>
          <w:lang w:val="en-GB"/>
        </w:rPr>
        <w:t xml:space="preserve"> means the </w:t>
      </w:r>
      <w:r>
        <w:rPr>
          <w:rFonts w:cs="Arial"/>
          <w:szCs w:val="18"/>
          <w:lang w:val="en-GB"/>
        </w:rPr>
        <w:t xml:space="preserve">legal entity contracted with MPI to receive </w:t>
      </w:r>
      <w:r w:rsidRPr="00DC2C33">
        <w:rPr>
          <w:rFonts w:cs="Arial"/>
          <w:szCs w:val="18"/>
          <w:lang w:val="en-GB"/>
        </w:rPr>
        <w:t>funds fr</w:t>
      </w:r>
      <w:r>
        <w:rPr>
          <w:rFonts w:cs="Arial"/>
          <w:szCs w:val="18"/>
          <w:lang w:val="en-GB"/>
        </w:rPr>
        <w:t xml:space="preserve">om the </w:t>
      </w:r>
      <w:r w:rsidR="00B979B5">
        <w:rPr>
          <w:rFonts w:cs="Arial"/>
          <w:szCs w:val="18"/>
          <w:lang w:val="en-GB"/>
        </w:rPr>
        <w:t>2017 Primary Industries Earthquake Recovery Fund</w:t>
      </w:r>
      <w:r>
        <w:rPr>
          <w:rFonts w:cs="Arial"/>
          <w:szCs w:val="18"/>
          <w:lang w:val="en-GB"/>
        </w:rPr>
        <w:t>.</w:t>
      </w:r>
    </w:p>
    <w:p w14:paraId="6CE04B44" w14:textId="77777777" w:rsidR="002B1326" w:rsidRPr="00DC2C33" w:rsidRDefault="002B1326" w:rsidP="002B1326">
      <w:pPr>
        <w:ind w:left="567"/>
        <w:jc w:val="both"/>
        <w:rPr>
          <w:rFonts w:cs="Arial"/>
          <w:szCs w:val="18"/>
          <w:lang w:val="en-GB"/>
        </w:rPr>
      </w:pPr>
    </w:p>
    <w:p w14:paraId="73B455FA" w14:textId="77777777" w:rsidR="002B1326" w:rsidRPr="0023558D" w:rsidRDefault="002B1326" w:rsidP="002B1326">
      <w:pPr>
        <w:pStyle w:val="ListParagraph"/>
        <w:numPr>
          <w:ilvl w:val="3"/>
          <w:numId w:val="24"/>
        </w:numPr>
        <w:tabs>
          <w:tab w:val="clear" w:pos="1134"/>
        </w:tabs>
        <w:ind w:left="567"/>
        <w:jc w:val="both"/>
        <w:rPr>
          <w:rFonts w:cs="Arial"/>
          <w:szCs w:val="18"/>
          <w:lang w:val="en-GB"/>
        </w:rPr>
      </w:pPr>
      <w:r w:rsidRPr="0023558D">
        <w:rPr>
          <w:rFonts w:cs="Arial"/>
          <w:szCs w:val="18"/>
          <w:lang w:val="en-GB"/>
        </w:rPr>
        <w:t>Other terms used but not defined in this clause 10 have</w:t>
      </w:r>
      <w:r>
        <w:rPr>
          <w:rFonts w:cs="Arial"/>
          <w:szCs w:val="18"/>
          <w:lang w:val="en-GB"/>
        </w:rPr>
        <w:t xml:space="preserve"> the same meaning as in the HSW </w:t>
      </w:r>
      <w:r w:rsidRPr="0023558D">
        <w:rPr>
          <w:rFonts w:cs="Arial"/>
          <w:szCs w:val="18"/>
          <w:lang w:val="en-GB"/>
        </w:rPr>
        <w:t>Act.  References to clauses are to clauses in this Schedule</w:t>
      </w:r>
      <w:r>
        <w:rPr>
          <w:rFonts w:cs="Arial"/>
          <w:szCs w:val="18"/>
          <w:lang w:val="en-GB"/>
        </w:rPr>
        <w:t xml:space="preserve"> 1</w:t>
      </w:r>
      <w:r w:rsidRPr="0023558D">
        <w:rPr>
          <w:rFonts w:cs="Arial"/>
          <w:szCs w:val="18"/>
          <w:lang w:val="en-GB"/>
        </w:rPr>
        <w:t>, unless otherwise stated.</w:t>
      </w:r>
    </w:p>
    <w:p w14:paraId="685355C6" w14:textId="77777777" w:rsidR="002B1326" w:rsidRPr="00DC2C33" w:rsidRDefault="002B1326" w:rsidP="002B1326">
      <w:pPr>
        <w:ind w:left="567" w:hanging="567"/>
        <w:rPr>
          <w:rFonts w:cs="Arial"/>
          <w:szCs w:val="18"/>
          <w:lang w:val="en-GB"/>
        </w:rPr>
      </w:pPr>
    </w:p>
    <w:p w14:paraId="600E73CE" w14:textId="77777777" w:rsidR="002B1326" w:rsidRPr="00725AAE" w:rsidRDefault="002B1326" w:rsidP="002B1326">
      <w:pPr>
        <w:rPr>
          <w:b/>
          <w:szCs w:val="18"/>
        </w:rPr>
      </w:pPr>
      <w:r w:rsidRPr="00725AAE">
        <w:rPr>
          <w:b/>
          <w:szCs w:val="18"/>
        </w:rPr>
        <w:t>10.2</w:t>
      </w:r>
      <w:r w:rsidRPr="00725AAE">
        <w:rPr>
          <w:b/>
          <w:szCs w:val="18"/>
        </w:rPr>
        <w:tab/>
        <w:t xml:space="preserve"> HEALTH AND SAFETY REQUIREMENTS</w:t>
      </w:r>
    </w:p>
    <w:p w14:paraId="257D8EBD" w14:textId="77777777" w:rsidR="002B1326" w:rsidRPr="00DC2C33" w:rsidRDefault="002B1326" w:rsidP="002B1326">
      <w:pPr>
        <w:pStyle w:val="Heading3"/>
        <w:ind w:left="567" w:hanging="567"/>
        <w:rPr>
          <w:rFonts w:cs="Arial"/>
          <w:bCs w:val="0"/>
          <w:i/>
          <w:iCs/>
          <w:szCs w:val="18"/>
        </w:rPr>
      </w:pPr>
      <w:r w:rsidRPr="00DC2C33">
        <w:rPr>
          <w:rFonts w:cs="Arial"/>
          <w:i/>
          <w:iCs/>
          <w:szCs w:val="18"/>
        </w:rPr>
        <w:t>Compliance with Health and Safety Legislation and Directions</w:t>
      </w:r>
    </w:p>
    <w:p w14:paraId="5CD9A786" w14:textId="77777777" w:rsidR="002B1326" w:rsidRPr="00DC2C33" w:rsidRDefault="002B1326" w:rsidP="002B1326">
      <w:pPr>
        <w:pStyle w:val="Heading3"/>
        <w:ind w:left="720" w:hanging="720"/>
        <w:rPr>
          <w:rFonts w:cs="Arial"/>
          <w:szCs w:val="18"/>
        </w:rPr>
      </w:pPr>
      <w:r>
        <w:rPr>
          <w:rFonts w:cs="Arial"/>
          <w:szCs w:val="18"/>
        </w:rPr>
        <w:t xml:space="preserve">(a)          </w:t>
      </w:r>
      <w:r w:rsidRPr="00DC2C33">
        <w:rPr>
          <w:rFonts w:cs="Arial"/>
          <w:szCs w:val="18"/>
        </w:rPr>
        <w:t xml:space="preserve">During the Term the Recipient will: </w:t>
      </w:r>
    </w:p>
    <w:p w14:paraId="24FCA8BB" w14:textId="77777777" w:rsidR="002B1326" w:rsidRPr="00DC2C33" w:rsidRDefault="002B1326" w:rsidP="002B1326">
      <w:pPr>
        <w:pStyle w:val="Heading3"/>
        <w:ind w:left="1134" w:hanging="567"/>
        <w:jc w:val="left"/>
        <w:rPr>
          <w:rFonts w:cs="Arial"/>
          <w:szCs w:val="18"/>
        </w:rPr>
      </w:pPr>
      <w:r>
        <w:rPr>
          <w:rFonts w:cs="Arial"/>
          <w:szCs w:val="18"/>
        </w:rPr>
        <w:t>(</w:t>
      </w:r>
      <w:proofErr w:type="spellStart"/>
      <w:r>
        <w:rPr>
          <w:rFonts w:cs="Arial"/>
          <w:szCs w:val="18"/>
        </w:rPr>
        <w:t>i</w:t>
      </w:r>
      <w:proofErr w:type="spellEnd"/>
      <w:r>
        <w:rPr>
          <w:rFonts w:cs="Arial"/>
          <w:szCs w:val="18"/>
        </w:rPr>
        <w:t xml:space="preserve">)        </w:t>
      </w:r>
      <w:r w:rsidRPr="00DC2C33">
        <w:rPr>
          <w:rFonts w:cs="Arial"/>
          <w:szCs w:val="18"/>
        </w:rPr>
        <w:t>Consult, cooperate and coordinate with MPI to ensure that the Parties each comply with their respective obligations under HSW Legislation as they relate to this Agreement;</w:t>
      </w:r>
    </w:p>
    <w:p w14:paraId="0BE1DABD" w14:textId="77777777" w:rsidR="002B1326" w:rsidRPr="00DC2C33" w:rsidRDefault="002B1326" w:rsidP="002B1326">
      <w:pPr>
        <w:pStyle w:val="Heading3"/>
        <w:ind w:left="1134" w:hanging="567"/>
        <w:jc w:val="left"/>
        <w:rPr>
          <w:rFonts w:cs="Arial"/>
          <w:szCs w:val="18"/>
        </w:rPr>
      </w:pPr>
      <w:r>
        <w:rPr>
          <w:rFonts w:cs="Arial"/>
          <w:szCs w:val="18"/>
        </w:rPr>
        <w:t>(</w:t>
      </w:r>
      <w:proofErr w:type="gramStart"/>
      <w:r>
        <w:rPr>
          <w:rFonts w:cs="Arial"/>
          <w:szCs w:val="18"/>
        </w:rPr>
        <w:t>ii</w:t>
      </w:r>
      <w:proofErr w:type="gramEnd"/>
      <w:r>
        <w:rPr>
          <w:rFonts w:cs="Arial"/>
          <w:szCs w:val="18"/>
        </w:rPr>
        <w:t xml:space="preserve">) </w:t>
      </w:r>
      <w:r>
        <w:rPr>
          <w:rFonts w:cs="Arial"/>
          <w:szCs w:val="18"/>
        </w:rPr>
        <w:tab/>
      </w:r>
      <w:r w:rsidRPr="00DC2C33">
        <w:rPr>
          <w:rFonts w:cs="Arial"/>
          <w:szCs w:val="18"/>
        </w:rPr>
        <w:t>Perform its, and ensure that its Personnel perform their, obligations under this Agreement in compliance with the HSW Legislation, including but not limited to:</w:t>
      </w:r>
    </w:p>
    <w:p w14:paraId="72913F1A" w14:textId="77777777" w:rsidR="002B1326" w:rsidRPr="00DC2C33" w:rsidRDefault="002B1326" w:rsidP="002B1326">
      <w:pPr>
        <w:pStyle w:val="Heading3"/>
        <w:numPr>
          <w:ilvl w:val="0"/>
          <w:numId w:val="31"/>
        </w:numPr>
        <w:jc w:val="left"/>
        <w:rPr>
          <w:rFonts w:cs="Arial"/>
          <w:szCs w:val="18"/>
        </w:rPr>
      </w:pPr>
      <w:r w:rsidRPr="00DC2C33">
        <w:rPr>
          <w:rFonts w:cs="Arial"/>
          <w:szCs w:val="18"/>
        </w:rPr>
        <w:t>Obligations of a PCBU under ss36–43 of the HSW Act;</w:t>
      </w:r>
    </w:p>
    <w:p w14:paraId="492EBC5C" w14:textId="77777777" w:rsidR="002B1326" w:rsidRPr="00DC2C33" w:rsidRDefault="002B1326" w:rsidP="002B1326">
      <w:pPr>
        <w:pStyle w:val="Heading3"/>
        <w:numPr>
          <w:ilvl w:val="0"/>
          <w:numId w:val="31"/>
        </w:numPr>
        <w:jc w:val="left"/>
        <w:rPr>
          <w:rFonts w:cs="Arial"/>
          <w:szCs w:val="18"/>
        </w:rPr>
      </w:pPr>
      <w:r w:rsidRPr="00DC2C33">
        <w:rPr>
          <w:rFonts w:cs="Arial"/>
          <w:szCs w:val="18"/>
        </w:rPr>
        <w:t xml:space="preserve">Obligations relating to the identification of hazards and implementation of control measures under the HSW (GR&amp;WM) Regulations; </w:t>
      </w:r>
    </w:p>
    <w:p w14:paraId="20FCEF43" w14:textId="77777777" w:rsidR="002B1326" w:rsidRPr="00DC2C33" w:rsidRDefault="002B1326" w:rsidP="002B1326">
      <w:pPr>
        <w:pStyle w:val="Heading3"/>
        <w:ind w:left="993" w:hanging="426"/>
        <w:rPr>
          <w:rFonts w:cs="Arial"/>
          <w:szCs w:val="18"/>
        </w:rPr>
      </w:pPr>
      <w:r>
        <w:rPr>
          <w:rFonts w:cs="Arial"/>
          <w:szCs w:val="18"/>
        </w:rPr>
        <w:t xml:space="preserve">(iii)   </w:t>
      </w:r>
      <w:r w:rsidRPr="00DC2C33">
        <w:rPr>
          <w:rFonts w:cs="Arial"/>
          <w:szCs w:val="18"/>
        </w:rPr>
        <w:t>Comply with all reasonable directions of MPI relating to health and safety as notified to the Recipient from time to time;</w:t>
      </w:r>
    </w:p>
    <w:p w14:paraId="2273AF04" w14:textId="77777777" w:rsidR="002B1326" w:rsidRPr="00DC2C33" w:rsidRDefault="002B1326" w:rsidP="002B1326">
      <w:pPr>
        <w:rPr>
          <w:rFonts w:eastAsiaTheme="minorHAnsi" w:cs="Arial"/>
          <w:i/>
          <w:iCs/>
          <w:szCs w:val="18"/>
        </w:rPr>
      </w:pPr>
    </w:p>
    <w:p w14:paraId="4B0DDF7B" w14:textId="77777777" w:rsidR="002B1326" w:rsidRDefault="002B1326" w:rsidP="002B1326">
      <w:pPr>
        <w:rPr>
          <w:rFonts w:cs="Arial"/>
          <w:i/>
          <w:iCs/>
          <w:szCs w:val="18"/>
        </w:rPr>
      </w:pPr>
      <w:r>
        <w:rPr>
          <w:rFonts w:cs="Arial"/>
          <w:i/>
          <w:iCs/>
          <w:szCs w:val="18"/>
        </w:rPr>
        <w:br w:type="page"/>
      </w:r>
    </w:p>
    <w:p w14:paraId="6E433FE8" w14:textId="77777777" w:rsidR="002B1326" w:rsidRPr="00DC2C33" w:rsidRDefault="002B1326" w:rsidP="002B1326">
      <w:pPr>
        <w:rPr>
          <w:rFonts w:cs="Arial"/>
          <w:i/>
          <w:iCs/>
          <w:szCs w:val="18"/>
        </w:rPr>
      </w:pPr>
      <w:r w:rsidRPr="00DC2C33">
        <w:rPr>
          <w:rFonts w:cs="Arial"/>
          <w:i/>
          <w:iCs/>
          <w:szCs w:val="18"/>
        </w:rPr>
        <w:lastRenderedPageBreak/>
        <w:t>Maintenance of Health and Safety Policies and Practices</w:t>
      </w:r>
    </w:p>
    <w:p w14:paraId="24F79966" w14:textId="77777777" w:rsidR="002B1326" w:rsidRPr="00DC2C33" w:rsidRDefault="002B1326" w:rsidP="002B1326">
      <w:pPr>
        <w:pStyle w:val="Heading3"/>
        <w:ind w:left="567" w:hanging="567"/>
        <w:rPr>
          <w:rFonts w:cs="Arial"/>
          <w:szCs w:val="18"/>
        </w:rPr>
      </w:pPr>
      <w:r>
        <w:rPr>
          <w:rFonts w:cs="Arial"/>
          <w:szCs w:val="18"/>
        </w:rPr>
        <w:t xml:space="preserve">(b) </w:t>
      </w:r>
      <w:r>
        <w:rPr>
          <w:rFonts w:cs="Arial"/>
          <w:szCs w:val="18"/>
        </w:rPr>
        <w:tab/>
      </w:r>
      <w:r w:rsidRPr="00DC2C33">
        <w:rPr>
          <w:rFonts w:cs="Arial"/>
          <w:szCs w:val="18"/>
        </w:rPr>
        <w:t>During the Term the Recipient will:</w:t>
      </w:r>
    </w:p>
    <w:p w14:paraId="49C4AA1B" w14:textId="77777777" w:rsidR="002B1326" w:rsidRPr="00DC2C33" w:rsidRDefault="002B1326" w:rsidP="002B1326">
      <w:pPr>
        <w:pStyle w:val="Heading3"/>
        <w:numPr>
          <w:ilvl w:val="0"/>
          <w:numId w:val="32"/>
        </w:numPr>
        <w:ind w:left="993" w:hanging="426"/>
        <w:rPr>
          <w:rFonts w:cs="Arial"/>
          <w:szCs w:val="18"/>
        </w:rPr>
      </w:pPr>
      <w:r w:rsidRPr="00DC2C33">
        <w:rPr>
          <w:rFonts w:cs="Arial"/>
          <w:szCs w:val="18"/>
        </w:rPr>
        <w:t>Maintain a general health and safety policy and practices that are appropriate to the nature of the</w:t>
      </w:r>
      <w:r>
        <w:rPr>
          <w:rFonts w:cs="Arial"/>
          <w:szCs w:val="18"/>
        </w:rPr>
        <w:t xml:space="preserve"> Activities</w:t>
      </w:r>
      <w:r w:rsidRPr="00DC2C33">
        <w:rPr>
          <w:rFonts w:cs="Arial"/>
          <w:szCs w:val="18"/>
        </w:rPr>
        <w:t>;</w:t>
      </w:r>
    </w:p>
    <w:p w14:paraId="18BEB5A9" w14:textId="77777777" w:rsidR="002B1326" w:rsidRPr="00DC2C33" w:rsidRDefault="002B1326" w:rsidP="002B1326">
      <w:pPr>
        <w:pStyle w:val="Heading3"/>
        <w:numPr>
          <w:ilvl w:val="0"/>
          <w:numId w:val="32"/>
        </w:numPr>
        <w:ind w:left="993" w:hanging="426"/>
        <w:rPr>
          <w:rFonts w:cs="Arial"/>
          <w:szCs w:val="18"/>
        </w:rPr>
      </w:pPr>
      <w:r w:rsidRPr="00DC2C33">
        <w:rPr>
          <w:rFonts w:cs="Arial"/>
          <w:szCs w:val="18"/>
        </w:rPr>
        <w:t xml:space="preserve">Comply with its own health and safety policy and practices, and </w:t>
      </w:r>
      <w:r>
        <w:rPr>
          <w:rFonts w:cs="Arial"/>
          <w:szCs w:val="18"/>
        </w:rPr>
        <w:t xml:space="preserve">(if applicable) </w:t>
      </w:r>
      <w:r w:rsidRPr="00DC2C33">
        <w:rPr>
          <w:rFonts w:cs="Arial"/>
          <w:szCs w:val="18"/>
        </w:rPr>
        <w:t>ensure its Personnel and subcontractors so comply.</w:t>
      </w:r>
    </w:p>
    <w:p w14:paraId="674BE4CA" w14:textId="77777777" w:rsidR="002B1326" w:rsidRPr="00DC2C33" w:rsidRDefault="002B1326" w:rsidP="002B1326">
      <w:pPr>
        <w:rPr>
          <w:rFonts w:cs="Arial"/>
          <w:i/>
          <w:iCs/>
          <w:szCs w:val="18"/>
        </w:rPr>
      </w:pPr>
      <w:r w:rsidRPr="00DC2C33">
        <w:rPr>
          <w:rFonts w:cs="Arial"/>
          <w:i/>
          <w:iCs/>
          <w:szCs w:val="18"/>
        </w:rPr>
        <w:t>Notifiable Events</w:t>
      </w:r>
    </w:p>
    <w:p w14:paraId="659515C3" w14:textId="77777777" w:rsidR="002B1326" w:rsidRPr="00DC2C33" w:rsidRDefault="002B1326" w:rsidP="002B1326">
      <w:pPr>
        <w:pStyle w:val="Heading3"/>
        <w:ind w:left="567" w:hanging="567"/>
        <w:rPr>
          <w:rFonts w:cs="Arial"/>
          <w:szCs w:val="18"/>
        </w:rPr>
      </w:pPr>
      <w:r>
        <w:rPr>
          <w:rFonts w:cs="Arial"/>
          <w:szCs w:val="18"/>
        </w:rPr>
        <w:t>(c)</w:t>
      </w:r>
      <w:r>
        <w:rPr>
          <w:rFonts w:cs="Arial"/>
          <w:szCs w:val="18"/>
        </w:rPr>
        <w:tab/>
      </w:r>
      <w:r w:rsidRPr="00DC2C33">
        <w:rPr>
          <w:rFonts w:cs="Arial"/>
          <w:szCs w:val="18"/>
        </w:rPr>
        <w:t xml:space="preserve">During the Term the Recipient will notify all notifiable events occurring during </w:t>
      </w:r>
      <w:r>
        <w:rPr>
          <w:rFonts w:cs="Arial"/>
          <w:szCs w:val="18"/>
        </w:rPr>
        <w:t xml:space="preserve">performance of the Activities </w:t>
      </w:r>
      <w:r w:rsidRPr="00DC2C33">
        <w:rPr>
          <w:rFonts w:cs="Arial"/>
          <w:szCs w:val="18"/>
        </w:rPr>
        <w:t>to MPI to Worksafe NZ within the timeframe and in accordance with the requirements of the HSW Act.</w:t>
      </w:r>
    </w:p>
    <w:p w14:paraId="2370C7C3" w14:textId="77777777" w:rsidR="002B1326" w:rsidRPr="00DC2C33" w:rsidRDefault="002B1326" w:rsidP="002B1326">
      <w:pPr>
        <w:ind w:left="567" w:hanging="567"/>
        <w:jc w:val="both"/>
        <w:rPr>
          <w:rFonts w:cs="Arial"/>
          <w:szCs w:val="18"/>
          <w:lang w:val="en-GB"/>
        </w:rPr>
      </w:pPr>
      <w:r>
        <w:rPr>
          <w:rFonts w:cs="Arial"/>
          <w:szCs w:val="18"/>
          <w:lang w:val="en-GB"/>
        </w:rPr>
        <w:t xml:space="preserve"> (d)</w:t>
      </w:r>
      <w:r>
        <w:rPr>
          <w:rFonts w:cs="Arial"/>
          <w:szCs w:val="18"/>
          <w:lang w:val="en-GB"/>
        </w:rPr>
        <w:tab/>
      </w:r>
      <w:r w:rsidRPr="00DC2C33">
        <w:rPr>
          <w:rFonts w:cs="Arial"/>
          <w:szCs w:val="18"/>
          <w:lang w:val="en-GB"/>
        </w:rPr>
        <w:t>Where a notifiable event has been notified to Worksafe NZ, but not reporte</w:t>
      </w:r>
      <w:r>
        <w:rPr>
          <w:rFonts w:cs="Arial"/>
          <w:szCs w:val="18"/>
          <w:lang w:val="en-GB"/>
        </w:rPr>
        <w:t>d to MPI under sub-clause 10(c)</w:t>
      </w:r>
      <w:r w:rsidRPr="00DC2C33">
        <w:rPr>
          <w:rFonts w:cs="Arial"/>
          <w:szCs w:val="18"/>
          <w:lang w:val="en-GB"/>
        </w:rPr>
        <w:t>, the Recipient will ensure it includes a summary of that notifiable event in the next available progress report submitted by the Recipient to MPI. This clause applies only if the Recipient is required under Schedule 1 to submit progress reports to MPI.</w:t>
      </w:r>
    </w:p>
    <w:p w14:paraId="58D76FC9" w14:textId="5DAF93D0" w:rsidR="00086316" w:rsidRPr="00DC2C33" w:rsidRDefault="00086316" w:rsidP="002B1326">
      <w:pPr>
        <w:pStyle w:val="ListParagraph"/>
        <w:spacing w:after="240"/>
        <w:contextualSpacing/>
        <w:jc w:val="both"/>
        <w:rPr>
          <w:rFonts w:cs="Arial"/>
          <w:szCs w:val="18"/>
        </w:rPr>
      </w:pPr>
    </w:p>
    <w:p w14:paraId="5BE85BD1" w14:textId="77777777" w:rsidR="00086316" w:rsidRPr="00DC2C33" w:rsidRDefault="00086316" w:rsidP="00086316">
      <w:pPr>
        <w:rPr>
          <w:rFonts w:cs="Arial"/>
          <w:szCs w:val="18"/>
        </w:rPr>
      </w:pPr>
      <w:r w:rsidRPr="00DC2C33">
        <w:rPr>
          <w:rFonts w:cs="Arial"/>
          <w:szCs w:val="18"/>
        </w:rPr>
        <w:br w:type="page"/>
      </w:r>
    </w:p>
    <w:p w14:paraId="73B8CDD6" w14:textId="77777777" w:rsidR="00E74071" w:rsidRPr="00C25865" w:rsidRDefault="00E74071" w:rsidP="00C25865">
      <w:pPr>
        <w:pStyle w:val="Heading1"/>
        <w:numPr>
          <w:ilvl w:val="0"/>
          <w:numId w:val="0"/>
        </w:numPr>
        <w:jc w:val="center"/>
        <w:rPr>
          <w:b w:val="0"/>
        </w:rPr>
      </w:pPr>
      <w:bookmarkStart w:id="1042" w:name="_Toc305145227"/>
      <w:bookmarkStart w:id="1043" w:name="_Toc305145377"/>
      <w:bookmarkStart w:id="1044" w:name="_Toc306807206"/>
      <w:bookmarkStart w:id="1045" w:name="_Toc332033664"/>
      <w:bookmarkStart w:id="1046" w:name="_Toc332208534"/>
      <w:bookmarkStart w:id="1047" w:name="_Toc332207712"/>
      <w:bookmarkStart w:id="1048" w:name="_Toc334534021"/>
      <w:bookmarkStart w:id="1049" w:name="_Toc479601444"/>
      <w:r w:rsidRPr="00C25865">
        <w:lastRenderedPageBreak/>
        <w:t>SCHEDULE 2:  GENERAL TERMS</w:t>
      </w:r>
      <w:bookmarkEnd w:id="1042"/>
      <w:bookmarkEnd w:id="1043"/>
      <w:bookmarkEnd w:id="1044"/>
      <w:bookmarkEnd w:id="1045"/>
      <w:bookmarkEnd w:id="1046"/>
      <w:bookmarkEnd w:id="1047"/>
      <w:bookmarkEnd w:id="1048"/>
      <w:bookmarkEnd w:id="1049"/>
    </w:p>
    <w:p w14:paraId="73B8CDD7" w14:textId="77777777" w:rsidR="00E74071" w:rsidRPr="00D3170F" w:rsidRDefault="00E74071" w:rsidP="00AB7889">
      <w:pPr>
        <w:pStyle w:val="Heading1"/>
        <w:numPr>
          <w:ilvl w:val="0"/>
          <w:numId w:val="4"/>
        </w:numPr>
      </w:pPr>
      <w:bookmarkStart w:id="1050" w:name="_Hlt305145944"/>
      <w:bookmarkStart w:id="1051" w:name="_Ref306275983"/>
      <w:bookmarkStart w:id="1052" w:name="_Toc306807207"/>
      <w:bookmarkStart w:id="1053" w:name="_Toc332033665"/>
      <w:bookmarkStart w:id="1054" w:name="_Toc332208535"/>
      <w:bookmarkStart w:id="1055" w:name="_Toc332207713"/>
      <w:bookmarkStart w:id="1056" w:name="_Toc334534022"/>
      <w:bookmarkStart w:id="1057" w:name="_Toc479601445"/>
      <w:bookmarkEnd w:id="1050"/>
      <w:r>
        <w:t>Definitions</w:t>
      </w:r>
      <w:bookmarkEnd w:id="1051"/>
      <w:bookmarkEnd w:id="1052"/>
      <w:bookmarkEnd w:id="1053"/>
      <w:bookmarkEnd w:id="1054"/>
      <w:bookmarkEnd w:id="1055"/>
      <w:bookmarkEnd w:id="1056"/>
      <w:bookmarkEnd w:id="1057"/>
    </w:p>
    <w:p w14:paraId="73B8CDD8" w14:textId="77777777" w:rsidR="00E74071" w:rsidRPr="00F34AE6" w:rsidRDefault="00E74071" w:rsidP="00AB7889">
      <w:pPr>
        <w:pStyle w:val="Heading2"/>
        <w:numPr>
          <w:ilvl w:val="1"/>
          <w:numId w:val="24"/>
        </w:numPr>
      </w:pPr>
      <w:bookmarkStart w:id="1058" w:name="_Toc305145229"/>
      <w:r w:rsidRPr="00F34AE6">
        <w:t>In this Agreement, unless the context requires otherwise:</w:t>
      </w:r>
      <w:bookmarkEnd w:id="1058"/>
    </w:p>
    <w:p w14:paraId="73B8CDD9" w14:textId="77777777" w:rsidR="00E74071" w:rsidRDefault="00E74071" w:rsidP="00E74071">
      <w:pPr>
        <w:pStyle w:val="Indent"/>
      </w:pPr>
      <w:r>
        <w:rPr>
          <w:b/>
        </w:rPr>
        <w:t xml:space="preserve">Activities </w:t>
      </w:r>
      <w:r>
        <w:t xml:space="preserve">means the activities performed </w:t>
      </w:r>
      <w:r w:rsidRPr="00625F89">
        <w:t xml:space="preserve">or to be </w:t>
      </w:r>
      <w:r>
        <w:t xml:space="preserve">performed </w:t>
      </w:r>
      <w:r w:rsidRPr="00625F89">
        <w:t>by</w:t>
      </w:r>
      <w:r w:rsidR="00CD7EB6">
        <w:t xml:space="preserve"> the Recipient</w:t>
      </w:r>
      <w:r w:rsidRPr="00625F89">
        <w:t xml:space="preserve"> </w:t>
      </w:r>
      <w:r>
        <w:t xml:space="preserve">as described in </w:t>
      </w:r>
      <w:r w:rsidR="009471CA">
        <w:t>the Portal</w:t>
      </w:r>
      <w:r>
        <w:t>.</w:t>
      </w:r>
    </w:p>
    <w:p w14:paraId="73B8CDDA" w14:textId="77777777" w:rsidR="00E74071" w:rsidRPr="001C39B6" w:rsidRDefault="00E74071" w:rsidP="00E74071">
      <w:pPr>
        <w:pStyle w:val="Indent"/>
      </w:pPr>
      <w:r w:rsidRPr="001C39B6">
        <w:rPr>
          <w:b/>
        </w:rPr>
        <w:t>Agreement</w:t>
      </w:r>
      <w:r w:rsidRPr="001C39B6">
        <w:t xml:space="preserve"> means this </w:t>
      </w:r>
      <w:r>
        <w:t xml:space="preserve">Funding </w:t>
      </w:r>
      <w:r w:rsidRPr="001C39B6">
        <w:t>Agreement</w:t>
      </w:r>
      <w:r w:rsidR="007652DD">
        <w:t xml:space="preserve"> (</w:t>
      </w:r>
      <w:r w:rsidRPr="001C39B6">
        <w:t>including Schedule 1</w:t>
      </w:r>
      <w:r>
        <w:t>,</w:t>
      </w:r>
      <w:r w:rsidRPr="001C39B6">
        <w:t xml:space="preserve"> this Schedule 2</w:t>
      </w:r>
      <w:r>
        <w:t xml:space="preserve"> and any </w:t>
      </w:r>
      <w:r w:rsidR="006B0E84">
        <w:t>attachment</w:t>
      </w:r>
      <w:r w:rsidR="007652DD">
        <w:t xml:space="preserve"> referred to in either) as well as the matters recorded in the Portal that are anticipated by Schedule 1 or Schedule 2)</w:t>
      </w:r>
      <w:r>
        <w:t>.</w:t>
      </w:r>
    </w:p>
    <w:p w14:paraId="73B8CDDB" w14:textId="77777777" w:rsidR="00E74071" w:rsidRDefault="00E74071" w:rsidP="00E74071">
      <w:pPr>
        <w:pStyle w:val="Indent"/>
      </w:pPr>
      <w:r w:rsidRPr="00384C4D">
        <w:rPr>
          <w:b/>
        </w:rPr>
        <w:t>Business Day</w:t>
      </w:r>
      <w:r w:rsidRPr="00384C4D">
        <w:t xml:space="preserve"> means any day not being a Saturday or Sunday, a public holiday observed in </w:t>
      </w:r>
      <w:smartTag w:uri="urn:schemas-microsoft-com:office:smarttags" w:element="place">
        <w:smartTag w:uri="urn:schemas-microsoft-com:office:smarttags" w:element="City">
          <w:r w:rsidRPr="00384C4D">
            <w:t>Wellington</w:t>
          </w:r>
        </w:smartTag>
      </w:smartTag>
      <w:r w:rsidRPr="00384C4D">
        <w:t>, or the period from 26 to 31 December each year.</w:t>
      </w:r>
    </w:p>
    <w:p w14:paraId="73B8CDDC" w14:textId="77777777" w:rsidR="00E74071" w:rsidRPr="006B0626" w:rsidRDefault="006B0E84" w:rsidP="00E74071">
      <w:pPr>
        <w:pStyle w:val="Indent"/>
      </w:pPr>
      <w:r>
        <w:rPr>
          <w:b/>
        </w:rPr>
        <w:t>Co</w:t>
      </w:r>
      <w:r w:rsidR="00E74071">
        <w:rPr>
          <w:b/>
        </w:rPr>
        <w:t>-</w:t>
      </w:r>
      <w:r w:rsidR="007E21A1">
        <w:rPr>
          <w:b/>
        </w:rPr>
        <w:t>F</w:t>
      </w:r>
      <w:r w:rsidR="00E74071">
        <w:rPr>
          <w:b/>
        </w:rPr>
        <w:t xml:space="preserve">unding </w:t>
      </w:r>
      <w:r w:rsidR="00E74071">
        <w:t xml:space="preserve">has the meaning given in clause </w:t>
      </w:r>
      <w:r w:rsidR="00E75E99">
        <w:t>5</w:t>
      </w:r>
      <w:r w:rsidR="00E74071">
        <w:t>.2</w:t>
      </w:r>
      <w:r w:rsidR="00B90A30">
        <w:t>(a)</w:t>
      </w:r>
      <w:r w:rsidR="00E74071">
        <w:t xml:space="preserve"> (Co-Funding) of Schedule 1. </w:t>
      </w:r>
    </w:p>
    <w:p w14:paraId="73B8CDDD" w14:textId="77777777" w:rsidR="000778DE" w:rsidRDefault="00E74071" w:rsidP="000778DE">
      <w:pPr>
        <w:spacing w:after="240"/>
        <w:ind w:left="567"/>
        <w:jc w:val="both"/>
      </w:pPr>
      <w:r>
        <w:rPr>
          <w:rFonts w:cs="Arial"/>
          <w:b/>
          <w:szCs w:val="18"/>
        </w:rPr>
        <w:t>C</w:t>
      </w:r>
      <w:r>
        <w:rPr>
          <w:b/>
        </w:rPr>
        <w:t>ommencement Date</w:t>
      </w:r>
      <w:r>
        <w:t xml:space="preserve"> means the date this Agreement commences as set out in clause </w:t>
      </w:r>
      <w:r w:rsidR="007E21A1">
        <w:t>3</w:t>
      </w:r>
      <w:r>
        <w:t xml:space="preserve"> (Term) </w:t>
      </w:r>
      <w:r w:rsidR="00B3173B">
        <w:t xml:space="preserve">of </w:t>
      </w:r>
      <w:r w:rsidR="000778DE">
        <w:t>Schedule 1.</w:t>
      </w:r>
    </w:p>
    <w:p w14:paraId="73B8CDDE" w14:textId="77777777" w:rsidR="00E74071" w:rsidRPr="001B6C27" w:rsidRDefault="00E74071" w:rsidP="00E74071">
      <w:pPr>
        <w:spacing w:after="240"/>
        <w:ind w:left="567"/>
        <w:jc w:val="both"/>
        <w:rPr>
          <w:rFonts w:cs="Arial"/>
          <w:b/>
        </w:rPr>
      </w:pPr>
      <w:r w:rsidRPr="001B6C27">
        <w:rPr>
          <w:rFonts w:cs="Arial"/>
          <w:b/>
        </w:rPr>
        <w:t xml:space="preserve">Confidential Information </w:t>
      </w:r>
      <w:r w:rsidRPr="001B6C27">
        <w:rPr>
          <w:rFonts w:cs="Arial"/>
        </w:rPr>
        <w:t>includes the terms of this Agreement and any information exchanged during the negotiation of this Agreement, and, in relation to each Party,</w:t>
      </w:r>
      <w:r w:rsidRPr="001B6C27">
        <w:rPr>
          <w:rFonts w:cs="Arial"/>
          <w:b/>
        </w:rPr>
        <w:t xml:space="preserve"> </w:t>
      </w:r>
      <w:r w:rsidRPr="001B6C27">
        <w:rPr>
          <w:rFonts w:cs="Arial"/>
        </w:rPr>
        <w:t>means information provided by, obtained from, or relating to that Party, that becomes known to the other Party under or in connection with this Agreement</w:t>
      </w:r>
      <w:r w:rsidR="0009087F">
        <w:rPr>
          <w:rFonts w:cs="Arial"/>
        </w:rPr>
        <w:t>, including via the Portal</w:t>
      </w:r>
      <w:r w:rsidRPr="001B6C27">
        <w:rPr>
          <w:rFonts w:cs="Arial"/>
        </w:rPr>
        <w:t>, which:</w:t>
      </w:r>
    </w:p>
    <w:p w14:paraId="73B8CDDF" w14:textId="77777777" w:rsidR="00E74071" w:rsidRPr="00911792" w:rsidRDefault="00E74071" w:rsidP="00AB7889">
      <w:pPr>
        <w:numPr>
          <w:ilvl w:val="3"/>
          <w:numId w:val="24"/>
        </w:numPr>
        <w:spacing w:after="240"/>
        <w:jc w:val="both"/>
        <w:rPr>
          <w:rFonts w:cs="Arial"/>
        </w:rPr>
      </w:pPr>
      <w:r w:rsidRPr="00911792">
        <w:rPr>
          <w:rFonts w:cs="Arial"/>
        </w:rPr>
        <w:t>is by its nature confidential;</w:t>
      </w:r>
    </w:p>
    <w:p w14:paraId="73B8CDE0" w14:textId="77777777" w:rsidR="00E74071" w:rsidRPr="00911792" w:rsidRDefault="00E74071" w:rsidP="00AB7889">
      <w:pPr>
        <w:numPr>
          <w:ilvl w:val="3"/>
          <w:numId w:val="24"/>
        </w:numPr>
        <w:spacing w:after="240"/>
        <w:jc w:val="both"/>
        <w:rPr>
          <w:rFonts w:cs="Arial"/>
        </w:rPr>
      </w:pPr>
      <w:r w:rsidRPr="00911792">
        <w:rPr>
          <w:rFonts w:cs="Arial"/>
        </w:rPr>
        <w:t>is marked as 'confidential', 'in confidence', 'restricted', 'commercial in confidence' or with a similar designation;</w:t>
      </w:r>
    </w:p>
    <w:p w14:paraId="73B8CDE1" w14:textId="77777777" w:rsidR="00E74071" w:rsidRPr="00911792" w:rsidRDefault="00E74071" w:rsidP="00AB7889">
      <w:pPr>
        <w:numPr>
          <w:ilvl w:val="3"/>
          <w:numId w:val="24"/>
        </w:numPr>
        <w:spacing w:after="240"/>
        <w:jc w:val="both"/>
        <w:rPr>
          <w:rFonts w:cs="Arial"/>
        </w:rPr>
      </w:pPr>
      <w:r w:rsidRPr="00911792">
        <w:rPr>
          <w:rFonts w:cs="Arial"/>
        </w:rPr>
        <w:t>is provided in confidence;</w:t>
      </w:r>
    </w:p>
    <w:p w14:paraId="73B8CDE2" w14:textId="77777777" w:rsidR="00E74071" w:rsidRPr="00911792" w:rsidRDefault="00E74071" w:rsidP="00AB7889">
      <w:pPr>
        <w:numPr>
          <w:ilvl w:val="3"/>
          <w:numId w:val="24"/>
        </w:numPr>
        <w:spacing w:after="240"/>
        <w:jc w:val="both"/>
        <w:rPr>
          <w:rFonts w:cs="Arial"/>
        </w:rPr>
      </w:pPr>
      <w:r w:rsidRPr="00911792">
        <w:rPr>
          <w:rFonts w:cs="Arial"/>
        </w:rPr>
        <w:t xml:space="preserve">the other Party knows or ought to know is confidential; </w:t>
      </w:r>
      <w:r w:rsidR="00F23726" w:rsidRPr="00911792">
        <w:rPr>
          <w:rFonts w:cs="Arial"/>
        </w:rPr>
        <w:t>or</w:t>
      </w:r>
    </w:p>
    <w:p w14:paraId="73B8CDE3" w14:textId="77777777" w:rsidR="00E74071" w:rsidRDefault="00E74071" w:rsidP="00AB7889">
      <w:pPr>
        <w:numPr>
          <w:ilvl w:val="3"/>
          <w:numId w:val="24"/>
        </w:numPr>
        <w:spacing w:after="240"/>
        <w:jc w:val="both"/>
        <w:rPr>
          <w:rFonts w:cs="Arial"/>
        </w:rPr>
      </w:pPr>
      <w:r w:rsidRPr="00911792">
        <w:rPr>
          <w:rFonts w:cs="Arial"/>
        </w:rPr>
        <w:t>is commercially</w:t>
      </w:r>
      <w:r w:rsidRPr="001B6C27">
        <w:rPr>
          <w:rFonts w:cs="Arial"/>
          <w:szCs w:val="18"/>
        </w:rPr>
        <w:t xml:space="preserve"> sensitive to th</w:t>
      </w:r>
      <w:r w:rsidRPr="001B6C27">
        <w:rPr>
          <w:rFonts w:cs="Arial"/>
        </w:rPr>
        <w:t>at Party</w:t>
      </w:r>
      <w:r w:rsidR="006B0E84">
        <w:rPr>
          <w:rFonts w:cs="Arial"/>
        </w:rPr>
        <w:t>.</w:t>
      </w:r>
    </w:p>
    <w:p w14:paraId="73B8CDE4" w14:textId="77777777" w:rsidR="00E74071" w:rsidRPr="001B695F" w:rsidRDefault="00E74071" w:rsidP="00E74071">
      <w:pPr>
        <w:pStyle w:val="Indent"/>
      </w:pPr>
      <w:r w:rsidRPr="001B6C27">
        <w:rPr>
          <w:b/>
        </w:rPr>
        <w:t xml:space="preserve">Conflict of </w:t>
      </w:r>
      <w:r w:rsidRPr="005D50D5">
        <w:rPr>
          <w:b/>
        </w:rPr>
        <w:t>Interest</w:t>
      </w:r>
      <w:r w:rsidRPr="004B03E9">
        <w:t xml:space="preserve"> in relation to the Recipient means any conflict of the Recipient’s interests or obligations with its responsibilities under this Agreement.  A conflict of interest means that the Recipient’s independence, objectivity or impartiality can be called into question.  </w:t>
      </w:r>
      <w:r w:rsidRPr="001B695F">
        <w:t>A conflict of interest may be:</w:t>
      </w:r>
    </w:p>
    <w:p w14:paraId="73B8CDE5" w14:textId="77777777" w:rsidR="00E74071" w:rsidRPr="001B6C27" w:rsidRDefault="00E74071" w:rsidP="00AB7889">
      <w:pPr>
        <w:numPr>
          <w:ilvl w:val="3"/>
          <w:numId w:val="13"/>
        </w:numPr>
        <w:spacing w:after="240"/>
        <w:jc w:val="both"/>
        <w:rPr>
          <w:rFonts w:cs="Arial"/>
        </w:rPr>
      </w:pPr>
      <w:r w:rsidRPr="001B6C27">
        <w:rPr>
          <w:rFonts w:cs="Arial"/>
        </w:rPr>
        <w:t>actual: where the conflict currently exists;</w:t>
      </w:r>
    </w:p>
    <w:p w14:paraId="73B8CDE6" w14:textId="77777777" w:rsidR="00E74071" w:rsidRPr="001B6C27" w:rsidRDefault="00E74071" w:rsidP="00AB7889">
      <w:pPr>
        <w:numPr>
          <w:ilvl w:val="3"/>
          <w:numId w:val="13"/>
        </w:numPr>
        <w:spacing w:after="240"/>
        <w:jc w:val="both"/>
        <w:rPr>
          <w:rFonts w:cs="Arial"/>
        </w:rPr>
      </w:pPr>
      <w:r w:rsidRPr="001B6C27">
        <w:rPr>
          <w:rFonts w:cs="Arial"/>
        </w:rPr>
        <w:t>potential: where the conflict is about to happen, or could happen</w:t>
      </w:r>
      <w:r w:rsidR="00600364">
        <w:rPr>
          <w:rFonts w:cs="Arial"/>
        </w:rPr>
        <w:t>;</w:t>
      </w:r>
      <w:r w:rsidRPr="001B6C27">
        <w:rPr>
          <w:rFonts w:cs="Arial"/>
        </w:rPr>
        <w:t xml:space="preserve"> or</w:t>
      </w:r>
    </w:p>
    <w:p w14:paraId="73B8CDE7" w14:textId="77777777" w:rsidR="00E74071" w:rsidRDefault="00E74071" w:rsidP="00AB7889">
      <w:pPr>
        <w:numPr>
          <w:ilvl w:val="3"/>
          <w:numId w:val="13"/>
        </w:numPr>
        <w:spacing w:after="240"/>
        <w:jc w:val="both"/>
        <w:rPr>
          <w:rFonts w:cs="Arial"/>
        </w:rPr>
      </w:pPr>
      <w:r w:rsidRPr="001B6C27">
        <w:rPr>
          <w:rFonts w:cs="Arial"/>
        </w:rPr>
        <w:t>perceived: where other people may reasonably think that a person is compromised.</w:t>
      </w:r>
    </w:p>
    <w:p w14:paraId="73B8CDE8" w14:textId="77777777" w:rsidR="00552307" w:rsidRDefault="00552307" w:rsidP="00552307">
      <w:pPr>
        <w:spacing w:after="240"/>
        <w:ind w:left="567"/>
        <w:jc w:val="both"/>
        <w:rPr>
          <w:rFonts w:cs="Arial"/>
        </w:rPr>
      </w:pPr>
      <w:r>
        <w:rPr>
          <w:b/>
        </w:rPr>
        <w:t xml:space="preserve">Contract Manager </w:t>
      </w:r>
      <w:r>
        <w:t>means the Recipient’s contract manager or MPI’s contract manager, as the case may be, identified as such in clause 4 (Contact Details) of Schedule 1.</w:t>
      </w:r>
    </w:p>
    <w:p w14:paraId="73B8CDE9" w14:textId="77777777" w:rsidR="00E74071" w:rsidRPr="00441547" w:rsidRDefault="00E74071" w:rsidP="00E74071">
      <w:pPr>
        <w:pStyle w:val="NormalIndent"/>
      </w:pPr>
      <w:r w:rsidRPr="00441547">
        <w:rPr>
          <w:b/>
        </w:rPr>
        <w:t>Control</w:t>
      </w:r>
      <w:r w:rsidRPr="00441547">
        <w:t xml:space="preserve"> means the power to directly or indirectly manage the operation of the </w:t>
      </w:r>
      <w:r>
        <w:t>Recipient</w:t>
      </w:r>
      <w:r w:rsidRPr="00441547">
        <w:t xml:space="preserve">’s business or control the composition of the </w:t>
      </w:r>
      <w:r>
        <w:t>Recipient</w:t>
      </w:r>
      <w:r w:rsidRPr="00441547">
        <w:t>’s board of directors or board of management.</w:t>
      </w:r>
    </w:p>
    <w:p w14:paraId="73B8CDEA" w14:textId="77777777" w:rsidR="00E74071" w:rsidRPr="00441547" w:rsidRDefault="00E74071" w:rsidP="00E74071">
      <w:pPr>
        <w:pStyle w:val="NormalIndent"/>
      </w:pPr>
      <w:r w:rsidRPr="00441547">
        <w:rPr>
          <w:b/>
        </w:rPr>
        <w:t xml:space="preserve">End Date </w:t>
      </w:r>
      <w:r w:rsidRPr="00441547">
        <w:t xml:space="preserve">means </w:t>
      </w:r>
      <w:r>
        <w:t>(subject to clause 4.1</w:t>
      </w:r>
      <w:r w:rsidR="00F23726">
        <w:t xml:space="preserve"> (Term)</w:t>
      </w:r>
      <w:r>
        <w:t xml:space="preserve">) </w:t>
      </w:r>
      <w:r w:rsidRPr="00441547">
        <w:t xml:space="preserve">the earlier of the end date set out in </w:t>
      </w:r>
      <w:r w:rsidR="00B90A30">
        <w:t xml:space="preserve">clause 3 (Term) of </w:t>
      </w:r>
      <w:r w:rsidRPr="00441547">
        <w:t>Schedule 1, or if applicable the date of effective termination of this Agreement.</w:t>
      </w:r>
      <w:r w:rsidRPr="00441547">
        <w:rPr>
          <w:b/>
        </w:rPr>
        <w:t xml:space="preserve"> </w:t>
      </w:r>
    </w:p>
    <w:p w14:paraId="73B8CDEB" w14:textId="77777777" w:rsidR="00E74071" w:rsidRDefault="00E74071" w:rsidP="00E74071">
      <w:pPr>
        <w:pStyle w:val="Indent"/>
      </w:pPr>
      <w:r>
        <w:rPr>
          <w:b/>
        </w:rPr>
        <w:t xml:space="preserve">Extraordinary Event </w:t>
      </w:r>
      <w:r>
        <w:t>means an event beyond the reasonable control of the Party immediately affected by the event, including:</w:t>
      </w:r>
    </w:p>
    <w:p w14:paraId="73B8CDEC" w14:textId="77777777" w:rsidR="00E74071" w:rsidRPr="00EB5E3D" w:rsidRDefault="00E74071" w:rsidP="00AB7889">
      <w:pPr>
        <w:numPr>
          <w:ilvl w:val="3"/>
          <w:numId w:val="14"/>
        </w:numPr>
        <w:spacing w:after="240"/>
        <w:jc w:val="both"/>
        <w:rPr>
          <w:rFonts w:cs="Arial"/>
        </w:rPr>
      </w:pPr>
      <w:r w:rsidRPr="00EB5E3D">
        <w:rPr>
          <w:rFonts w:cs="Arial"/>
        </w:rPr>
        <w:t>acts of God, lightning strikes, earthquakes, tsunamis, volcanic eruptions, floods, storms, explosions, fires, pandemics and any natural disaster;</w:t>
      </w:r>
    </w:p>
    <w:p w14:paraId="73B8CDED" w14:textId="77777777" w:rsidR="00E74071" w:rsidRPr="00EB5E3D" w:rsidRDefault="00E74071" w:rsidP="00AB7889">
      <w:pPr>
        <w:numPr>
          <w:ilvl w:val="3"/>
          <w:numId w:val="14"/>
        </w:numPr>
        <w:spacing w:after="240"/>
        <w:jc w:val="both"/>
        <w:rPr>
          <w:rFonts w:cs="Arial"/>
        </w:rPr>
      </w:pPr>
      <w:r w:rsidRPr="00EB5E3D">
        <w:rPr>
          <w:rFonts w:cs="Arial"/>
        </w:rPr>
        <w:t>acts of war (whether declared or not), invasion, actions of foreign enemies, military mobilisation, requisition or embargo;</w:t>
      </w:r>
    </w:p>
    <w:p w14:paraId="73B8CDEE" w14:textId="77777777" w:rsidR="00E74071" w:rsidRPr="00EB5E3D" w:rsidRDefault="00E74071" w:rsidP="00AB7889">
      <w:pPr>
        <w:numPr>
          <w:ilvl w:val="3"/>
          <w:numId w:val="14"/>
        </w:numPr>
        <w:spacing w:after="240"/>
        <w:jc w:val="both"/>
        <w:rPr>
          <w:rFonts w:cs="Arial"/>
        </w:rPr>
      </w:pPr>
      <w:r w:rsidRPr="00EB5E3D">
        <w:rPr>
          <w:rFonts w:cs="Arial"/>
        </w:rPr>
        <w:lastRenderedPageBreak/>
        <w:t>acts of public enemies, terrorism, riots, civil commotion, malicious damage, sabotage, rebellion, insurrection, revolution or military usurped power or civil war; and</w:t>
      </w:r>
    </w:p>
    <w:p w14:paraId="73B8CDEF" w14:textId="77777777" w:rsidR="00E74071" w:rsidRPr="00915ACA" w:rsidRDefault="00E74071" w:rsidP="00AB7889">
      <w:pPr>
        <w:numPr>
          <w:ilvl w:val="3"/>
          <w:numId w:val="14"/>
        </w:numPr>
        <w:spacing w:after="240"/>
        <w:jc w:val="both"/>
      </w:pPr>
      <w:r w:rsidRPr="00915ACA">
        <w:rPr>
          <w:rFonts w:cs="Arial"/>
        </w:rPr>
        <w:t>contamination</w:t>
      </w:r>
      <w:r w:rsidRPr="00C25865">
        <w:rPr>
          <w:rFonts w:cs="Arial"/>
        </w:rPr>
        <w:t xml:space="preserve"> by radio-activity from nuclear substances or germ warfare or any other such hazardous properties.</w:t>
      </w:r>
      <w:r w:rsidRPr="00915ACA">
        <w:t xml:space="preserve"> </w:t>
      </w:r>
    </w:p>
    <w:p w14:paraId="73B8CDF0" w14:textId="77777777" w:rsidR="00E74071" w:rsidRDefault="00E74071" w:rsidP="00C25865">
      <w:pPr>
        <w:pStyle w:val="Indent"/>
      </w:pPr>
      <w:r w:rsidRPr="00C25865">
        <w:rPr>
          <w:b/>
        </w:rPr>
        <w:t>Funding</w:t>
      </w:r>
      <w:r w:rsidRPr="002C2045">
        <w:t xml:space="preserve"> means</w:t>
      </w:r>
      <w:r>
        <w:t xml:space="preserve"> </w:t>
      </w:r>
      <w:r w:rsidRPr="002C2045">
        <w:t>the amount</w:t>
      </w:r>
      <w:r>
        <w:t>s</w:t>
      </w:r>
      <w:r w:rsidRPr="002C2045">
        <w:t xml:space="preserve"> </w:t>
      </w:r>
      <w:r>
        <w:t>paid or to be paid to the Recipient by MPI under clause</w:t>
      </w:r>
      <w:r w:rsidR="0009087F">
        <w:t>s</w:t>
      </w:r>
      <w:r>
        <w:t xml:space="preserve"> </w:t>
      </w:r>
      <w:r w:rsidR="0009087F">
        <w:fldChar w:fldCharType="begin"/>
      </w:r>
      <w:r w:rsidR="0009087F">
        <w:instrText xml:space="preserve"> REF _Ref370212066 \r \h </w:instrText>
      </w:r>
      <w:r w:rsidR="0009087F">
        <w:fldChar w:fldCharType="separate"/>
      </w:r>
      <w:r w:rsidR="00E56253">
        <w:t>5</w:t>
      </w:r>
      <w:r w:rsidR="0009087F">
        <w:fldChar w:fldCharType="end"/>
      </w:r>
      <w:r w:rsidR="0009087F">
        <w:t xml:space="preserve"> and </w:t>
      </w:r>
      <w:r w:rsidR="0009087F">
        <w:fldChar w:fldCharType="begin"/>
      </w:r>
      <w:r w:rsidR="0009087F">
        <w:instrText xml:space="preserve"> REF _Ref370212070 \r \h </w:instrText>
      </w:r>
      <w:r w:rsidR="0009087F">
        <w:fldChar w:fldCharType="separate"/>
      </w:r>
      <w:r w:rsidR="00E56253">
        <w:t>6</w:t>
      </w:r>
      <w:r w:rsidR="0009087F">
        <w:fldChar w:fldCharType="end"/>
      </w:r>
      <w:r>
        <w:t xml:space="preserve"> of Schedule 1</w:t>
      </w:r>
      <w:bookmarkStart w:id="1059" w:name="_Hlt306641071"/>
      <w:bookmarkEnd w:id="1059"/>
      <w:r>
        <w:t xml:space="preserve">. </w:t>
      </w:r>
    </w:p>
    <w:p w14:paraId="73B8CDF1" w14:textId="77777777" w:rsidR="00E74071" w:rsidRDefault="00E74071" w:rsidP="00E74071">
      <w:pPr>
        <w:pStyle w:val="Indent"/>
      </w:pPr>
      <w:r w:rsidRPr="00C97E94">
        <w:rPr>
          <w:b/>
        </w:rPr>
        <w:t xml:space="preserve">GST </w:t>
      </w:r>
      <w:r w:rsidRPr="00C97E94">
        <w:t>means goods and services tax payable at the applicable rate pursuant to the Goods and Services Tax Act 1985.</w:t>
      </w:r>
    </w:p>
    <w:p w14:paraId="73B8CDF2" w14:textId="77777777" w:rsidR="00F23726" w:rsidRDefault="00F23726" w:rsidP="00F23726">
      <w:pPr>
        <w:pStyle w:val="Indent"/>
        <w:rPr>
          <w:spacing w:val="-3"/>
        </w:rPr>
      </w:pPr>
      <w:r w:rsidRPr="002C2045">
        <w:rPr>
          <w:b/>
        </w:rPr>
        <w:t>Intellectual Property Rights</w:t>
      </w:r>
      <w:r w:rsidRPr="002C2045">
        <w:t xml:space="preserve"> </w:t>
      </w:r>
      <w:r w:rsidRPr="002C2045">
        <w:rPr>
          <w:spacing w:val="-3"/>
        </w:rPr>
        <w:t>includes copyright and all rights conferred under statute, common law or equity in relation to inventions (including patents), registered or unregistered trade</w:t>
      </w:r>
      <w:r>
        <w:rPr>
          <w:spacing w:val="-3"/>
        </w:rPr>
        <w:t>m</w:t>
      </w:r>
      <w:r w:rsidRPr="002C2045">
        <w:rPr>
          <w:spacing w:val="-3"/>
        </w:rPr>
        <w:t>arks and designs, circuit layouts, data and databases, confidential information, know-how, and all other rights resul</w:t>
      </w:r>
      <w:r>
        <w:rPr>
          <w:spacing w:val="-3"/>
        </w:rPr>
        <w:t>ting from intellectual activity.</w:t>
      </w:r>
    </w:p>
    <w:p w14:paraId="73B8CDF3" w14:textId="77777777" w:rsidR="00E74071" w:rsidRDefault="00E74071" w:rsidP="00E74071">
      <w:pPr>
        <w:pStyle w:val="Indent"/>
        <w:rPr>
          <w:spacing w:val="-3"/>
        </w:rPr>
      </w:pPr>
      <w:r>
        <w:rPr>
          <w:b/>
        </w:rPr>
        <w:t xml:space="preserve">Key Personnel </w:t>
      </w:r>
      <w:r w:rsidRPr="00482905">
        <w:t xml:space="preserve">means the people </w:t>
      </w:r>
      <w:r w:rsidR="00141168">
        <w:t>identified</w:t>
      </w:r>
      <w:r w:rsidRPr="00482905">
        <w:t xml:space="preserve"> in</w:t>
      </w:r>
      <w:r>
        <w:t xml:space="preserve"> clause 8 (Key Personnel) of</w:t>
      </w:r>
      <w:r w:rsidRPr="00482905">
        <w:t xml:space="preserve"> Schedule 1.</w:t>
      </w:r>
    </w:p>
    <w:p w14:paraId="73B8CDF4" w14:textId="77777777" w:rsidR="00665ABD" w:rsidRDefault="00665ABD" w:rsidP="00540150">
      <w:pPr>
        <w:pStyle w:val="Indent"/>
      </w:pPr>
      <w:r>
        <w:rPr>
          <w:b/>
        </w:rPr>
        <w:t xml:space="preserve">Licensed </w:t>
      </w:r>
      <w:r w:rsidRPr="00D16668">
        <w:rPr>
          <w:b/>
        </w:rPr>
        <w:t>Material</w:t>
      </w:r>
      <w:r>
        <w:t xml:space="preserve"> means all or any of</w:t>
      </w:r>
      <w:r w:rsidR="00540150">
        <w:t xml:space="preserve"> </w:t>
      </w:r>
      <w:r>
        <w:t xml:space="preserve">the New Material; </w:t>
      </w:r>
      <w:r w:rsidR="00555A11">
        <w:t xml:space="preserve">and </w:t>
      </w:r>
    </w:p>
    <w:p w14:paraId="73B8CDF5" w14:textId="77777777" w:rsidR="00540150" w:rsidRDefault="00665ABD" w:rsidP="00AB7889">
      <w:pPr>
        <w:numPr>
          <w:ilvl w:val="3"/>
          <w:numId w:val="15"/>
        </w:numPr>
        <w:spacing w:after="240"/>
        <w:jc w:val="both"/>
      </w:pPr>
      <w:r w:rsidRPr="00383591">
        <w:t>Pre-existing Material</w:t>
      </w:r>
      <w:r w:rsidR="00540150">
        <w:t xml:space="preserve">; and </w:t>
      </w:r>
    </w:p>
    <w:p w14:paraId="73B8CDF6" w14:textId="77777777" w:rsidR="00540150" w:rsidRDefault="00555A11" w:rsidP="00AB7889">
      <w:pPr>
        <w:numPr>
          <w:ilvl w:val="3"/>
          <w:numId w:val="15"/>
        </w:numPr>
        <w:spacing w:after="240"/>
        <w:jc w:val="both"/>
      </w:pPr>
      <w:r>
        <w:t>Third Party Material</w:t>
      </w:r>
      <w:r w:rsidR="00540150">
        <w:t xml:space="preserve">, </w:t>
      </w:r>
    </w:p>
    <w:p w14:paraId="73B8CDF7" w14:textId="77777777" w:rsidR="00665ABD" w:rsidRPr="00383591" w:rsidRDefault="00555A11" w:rsidP="009471CA">
      <w:pPr>
        <w:tabs>
          <w:tab w:val="left" w:pos="567"/>
        </w:tabs>
        <w:spacing w:after="240"/>
        <w:jc w:val="both"/>
      </w:pPr>
      <w:r>
        <w:t xml:space="preserve"> </w:t>
      </w:r>
      <w:r w:rsidR="009471CA">
        <w:tab/>
        <w:t>in each case i</w:t>
      </w:r>
      <w:r>
        <w:t>ncluded</w:t>
      </w:r>
      <w:r w:rsidR="00540150">
        <w:t xml:space="preserve"> in</w:t>
      </w:r>
      <w:r>
        <w:t>, embodied in</w:t>
      </w:r>
      <w:r w:rsidR="00540150">
        <w:t>,</w:t>
      </w:r>
      <w:r>
        <w:t xml:space="preserve"> attached to</w:t>
      </w:r>
      <w:r w:rsidR="00540150">
        <w:t>, or necessary for</w:t>
      </w:r>
      <w:r w:rsidR="009471CA">
        <w:t xml:space="preserve"> the use of</w:t>
      </w:r>
      <w:r w:rsidR="00540150">
        <w:t xml:space="preserve">, </w:t>
      </w:r>
      <w:r>
        <w:t>the New Material</w:t>
      </w:r>
      <w:r w:rsidR="00665ABD">
        <w:t>.</w:t>
      </w:r>
    </w:p>
    <w:p w14:paraId="73B8CDF8" w14:textId="77777777" w:rsidR="00F23726" w:rsidRDefault="00F23726" w:rsidP="00F23726">
      <w:pPr>
        <w:pStyle w:val="Indent"/>
        <w:rPr>
          <w:spacing w:val="-3"/>
        </w:rPr>
      </w:pPr>
      <w:r w:rsidRPr="00CB0C3A">
        <w:rPr>
          <w:b/>
          <w:spacing w:val="-3"/>
        </w:rPr>
        <w:t xml:space="preserve">Material </w:t>
      </w:r>
      <w:r>
        <w:rPr>
          <w:spacing w:val="-3"/>
        </w:rPr>
        <w:t>means:</w:t>
      </w:r>
    </w:p>
    <w:p w14:paraId="73B8CDF9" w14:textId="77777777" w:rsidR="00F23726" w:rsidRPr="00CB0C3A" w:rsidRDefault="00F23726" w:rsidP="00AB7889">
      <w:pPr>
        <w:numPr>
          <w:ilvl w:val="3"/>
          <w:numId w:val="12"/>
        </w:numPr>
        <w:spacing w:after="240"/>
        <w:jc w:val="both"/>
        <w:rPr>
          <w:rFonts w:cs="Arial"/>
        </w:rPr>
      </w:pPr>
      <w:r w:rsidRPr="00CB0C3A">
        <w:rPr>
          <w:spacing w:val="-3"/>
        </w:rPr>
        <w:t xml:space="preserve">property, </w:t>
      </w:r>
      <w:r w:rsidRPr="00CB0C3A">
        <w:rPr>
          <w:rFonts w:cs="Arial"/>
        </w:rPr>
        <w:t xml:space="preserve">information, documentation or other material in any form; and </w:t>
      </w:r>
    </w:p>
    <w:p w14:paraId="73B8CDFA" w14:textId="77777777" w:rsidR="00F23726" w:rsidRDefault="00F23726" w:rsidP="00AB7889">
      <w:pPr>
        <w:numPr>
          <w:ilvl w:val="3"/>
          <w:numId w:val="24"/>
        </w:numPr>
        <w:spacing w:after="240"/>
        <w:jc w:val="both"/>
        <w:rPr>
          <w:spacing w:val="-3"/>
        </w:rPr>
      </w:pPr>
      <w:r w:rsidRPr="00CB0C3A">
        <w:rPr>
          <w:rFonts w:cs="Arial"/>
        </w:rPr>
        <w:t>the subject matter of</w:t>
      </w:r>
      <w:r w:rsidRPr="00CB0C3A">
        <w:rPr>
          <w:spacing w:val="-3"/>
        </w:rPr>
        <w:t xml:space="preserve"> any category of Intellectual Property Rights.</w:t>
      </w:r>
    </w:p>
    <w:p w14:paraId="73B8CDFB" w14:textId="77777777" w:rsidR="00E74071" w:rsidRDefault="00E74071" w:rsidP="00E74071">
      <w:pPr>
        <w:pStyle w:val="Indent"/>
      </w:pPr>
      <w:r w:rsidRPr="00441547">
        <w:rPr>
          <w:b/>
        </w:rPr>
        <w:t xml:space="preserve">Milestone </w:t>
      </w:r>
      <w:r w:rsidRPr="00441547">
        <w:t>means</w:t>
      </w:r>
      <w:r>
        <w:t xml:space="preserve"> the </w:t>
      </w:r>
      <w:r w:rsidR="00600364">
        <w:t>m</w:t>
      </w:r>
      <w:r>
        <w:t>ilestones of the Activities</w:t>
      </w:r>
      <w:r w:rsidR="005928A5">
        <w:t>,</w:t>
      </w:r>
      <w:r>
        <w:t xml:space="preserve"> </w:t>
      </w:r>
      <w:r w:rsidRPr="00FD3B43">
        <w:t xml:space="preserve">which the Recipient </w:t>
      </w:r>
      <w:r w:rsidR="009369AE" w:rsidRPr="00FD3B43">
        <w:t>is obliged to complete</w:t>
      </w:r>
      <w:r w:rsidRPr="00FD3B43">
        <w:t xml:space="preserve"> by a specified date or within a specified period, as described </w:t>
      </w:r>
      <w:r w:rsidR="0006462C" w:rsidRPr="00FD3B43">
        <w:t xml:space="preserve">in </w:t>
      </w:r>
      <w:r w:rsidR="00FD3B43" w:rsidRPr="00FD3B43">
        <w:t>the Portal</w:t>
      </w:r>
      <w:r w:rsidRPr="00FD3B43">
        <w:t>.</w:t>
      </w:r>
    </w:p>
    <w:p w14:paraId="73B8CDFC" w14:textId="77777777" w:rsidR="00E74071" w:rsidRPr="00196400" w:rsidRDefault="00E74071" w:rsidP="00E74071">
      <w:pPr>
        <w:pStyle w:val="Indent"/>
      </w:pPr>
      <w:r>
        <w:rPr>
          <w:b/>
        </w:rPr>
        <w:t xml:space="preserve">Milestone Report </w:t>
      </w:r>
      <w:r>
        <w:t xml:space="preserve">means the report described as such in clause </w:t>
      </w:r>
      <w:r w:rsidR="00E75E99">
        <w:t>7</w:t>
      </w:r>
      <w:r>
        <w:t xml:space="preserve"> (Reports) of Schedule 1.</w:t>
      </w:r>
    </w:p>
    <w:p w14:paraId="73B8CDFD" w14:textId="77777777" w:rsidR="00F23726" w:rsidRDefault="00F23726" w:rsidP="00F23726">
      <w:pPr>
        <w:pStyle w:val="Indent"/>
      </w:pPr>
      <w:r w:rsidRPr="00174AF9">
        <w:rPr>
          <w:b/>
        </w:rPr>
        <w:t>New Material</w:t>
      </w:r>
      <w:r>
        <w:t xml:space="preserve"> </w:t>
      </w:r>
      <w:r w:rsidRPr="00174AF9">
        <w:t>means any Material created</w:t>
      </w:r>
      <w:r>
        <w:t>:</w:t>
      </w:r>
    </w:p>
    <w:p w14:paraId="73B8CDFE" w14:textId="77777777" w:rsidR="00F23726" w:rsidRDefault="00F23726" w:rsidP="00AB7889">
      <w:pPr>
        <w:numPr>
          <w:ilvl w:val="3"/>
          <w:numId w:val="24"/>
        </w:numPr>
        <w:spacing w:after="240"/>
        <w:jc w:val="both"/>
      </w:pPr>
      <w:r w:rsidRPr="00174AF9">
        <w:t>by, fo</w:t>
      </w:r>
      <w:r>
        <w:t>r or on behalf of the Recipient;</w:t>
      </w:r>
    </w:p>
    <w:p w14:paraId="73B8CDFF" w14:textId="77777777" w:rsidR="00F23726" w:rsidRDefault="00EA1175" w:rsidP="00AB7889">
      <w:pPr>
        <w:numPr>
          <w:ilvl w:val="3"/>
          <w:numId w:val="24"/>
        </w:numPr>
        <w:spacing w:after="240"/>
        <w:jc w:val="both"/>
      </w:pPr>
      <w:r>
        <w:t>during the Term of this Agreement</w:t>
      </w:r>
      <w:r w:rsidR="00F23726">
        <w:t>; and</w:t>
      </w:r>
    </w:p>
    <w:p w14:paraId="73B8CE00" w14:textId="77777777" w:rsidR="00F23726" w:rsidRDefault="00555A11" w:rsidP="00AB7889">
      <w:pPr>
        <w:numPr>
          <w:ilvl w:val="3"/>
          <w:numId w:val="24"/>
        </w:numPr>
        <w:spacing w:after="240"/>
        <w:jc w:val="both"/>
      </w:pPr>
      <w:r>
        <w:t>that is delivered, presented or otherwise communicated to MPI by or on behalf of the Recipient as a part, or result, of the Activities</w:t>
      </w:r>
      <w:r w:rsidR="00F23726">
        <w:t>.</w:t>
      </w:r>
    </w:p>
    <w:p w14:paraId="73B8CE01" w14:textId="77777777" w:rsidR="00E74071" w:rsidRDefault="00E74071" w:rsidP="00E74071">
      <w:pPr>
        <w:pStyle w:val="Indent"/>
        <w:rPr>
          <w:spacing w:val="-3"/>
        </w:rPr>
      </w:pPr>
      <w:r w:rsidRPr="002C2045">
        <w:rPr>
          <w:b/>
        </w:rPr>
        <w:t>Parties</w:t>
      </w:r>
      <w:r w:rsidRPr="002C2045">
        <w:t xml:space="preserve"> means </w:t>
      </w:r>
      <w:r w:rsidR="00BF27A4">
        <w:rPr>
          <w:spacing w:val="-3"/>
        </w:rPr>
        <w:t>MPI</w:t>
      </w:r>
      <w:r w:rsidRPr="002C2045">
        <w:rPr>
          <w:spacing w:val="-3"/>
        </w:rPr>
        <w:t xml:space="preserve"> and the Recipient</w:t>
      </w:r>
      <w:r>
        <w:rPr>
          <w:spacing w:val="-3"/>
        </w:rPr>
        <w:t>.</w:t>
      </w:r>
    </w:p>
    <w:p w14:paraId="73B8CE02" w14:textId="77777777" w:rsidR="00E74071" w:rsidRDefault="00E74071" w:rsidP="00E74071">
      <w:pPr>
        <w:pStyle w:val="NormalIndent"/>
      </w:pPr>
      <w:r w:rsidRPr="00441547">
        <w:rPr>
          <w:b/>
        </w:rPr>
        <w:t>Personnel</w:t>
      </w:r>
      <w:r w:rsidRPr="00441547">
        <w:t xml:space="preserve"> of any person, means all individuals directly or indirectly engaged by that person.  Examples include directors, employees, contract staff, agents, consultants, specialists, support staff and co-opted or seconded staff.</w:t>
      </w:r>
    </w:p>
    <w:p w14:paraId="73B8CE03" w14:textId="77777777" w:rsidR="009471CA" w:rsidRDefault="009471CA" w:rsidP="00E74071">
      <w:pPr>
        <w:pStyle w:val="NormalIndent"/>
      </w:pPr>
      <w:r>
        <w:rPr>
          <w:b/>
        </w:rPr>
        <w:t>Portal</w:t>
      </w:r>
      <w:r w:rsidRPr="009471CA">
        <w:t xml:space="preserve"> means the</w:t>
      </w:r>
      <w:r>
        <w:t xml:space="preserve"> web-based portal made available by MPI from time to time in which the parties have recorded (amongst other matters) the agreed Milestones</w:t>
      </w:r>
      <w:r w:rsidR="003D36B6">
        <w:t>,</w:t>
      </w:r>
      <w:r>
        <w:t xml:space="preserve"> Activities</w:t>
      </w:r>
      <w:r w:rsidR="003D36B6">
        <w:t>, and the Funding associated with those</w:t>
      </w:r>
      <w:r>
        <w:t xml:space="preserve">. </w:t>
      </w:r>
      <w:r w:rsidRPr="009471CA">
        <w:t xml:space="preserve"> </w:t>
      </w:r>
    </w:p>
    <w:p w14:paraId="73B8CE04" w14:textId="77777777" w:rsidR="00644F05" w:rsidRPr="00E67251" w:rsidRDefault="00644F05" w:rsidP="009471CA">
      <w:pPr>
        <w:spacing w:after="240"/>
        <w:ind w:left="567"/>
        <w:jc w:val="both"/>
      </w:pPr>
      <w:r w:rsidRPr="00E67251">
        <w:rPr>
          <w:rFonts w:cs="Arial"/>
          <w:b/>
          <w:szCs w:val="18"/>
        </w:rPr>
        <w:t xml:space="preserve">Pre-Existing Material </w:t>
      </w:r>
      <w:r w:rsidRPr="00E67251">
        <w:rPr>
          <w:rFonts w:cs="Arial"/>
          <w:szCs w:val="18"/>
        </w:rPr>
        <w:t>means Material</w:t>
      </w:r>
      <w:r w:rsidR="009471CA">
        <w:t xml:space="preserve"> </w:t>
      </w:r>
      <w:r w:rsidRPr="00E67251">
        <w:t>in existence prior the Commencement Date</w:t>
      </w:r>
      <w:r w:rsidR="009471CA">
        <w:t>.</w:t>
      </w:r>
    </w:p>
    <w:p w14:paraId="73B8CE05" w14:textId="77777777" w:rsidR="00E74071" w:rsidRDefault="00E74071" w:rsidP="00E74071">
      <w:pPr>
        <w:pStyle w:val="Indent"/>
      </w:pPr>
      <w:r w:rsidRPr="000E3E24">
        <w:rPr>
          <w:b/>
        </w:rPr>
        <w:t>Tax Invoice</w:t>
      </w:r>
      <w:r w:rsidRPr="000E3E24">
        <w:t xml:space="preserve"> means a tax invoice as defined in the Goods and Services Tax Act 1985.</w:t>
      </w:r>
    </w:p>
    <w:p w14:paraId="73B8CE06" w14:textId="77777777" w:rsidR="00600364" w:rsidRPr="00D64DB4" w:rsidRDefault="00E74071" w:rsidP="00787526">
      <w:pPr>
        <w:pStyle w:val="NormalIndent"/>
      </w:pPr>
      <w:r w:rsidRPr="00441547">
        <w:rPr>
          <w:b/>
        </w:rPr>
        <w:t>Term</w:t>
      </w:r>
      <w:r w:rsidRPr="00441547">
        <w:t xml:space="preserve"> has the </w:t>
      </w:r>
      <w:r w:rsidRPr="00D64DB4">
        <w:t xml:space="preserve">meaning given in clause </w:t>
      </w:r>
      <w:bookmarkStart w:id="1060" w:name="_Hlt306350557"/>
      <w:r>
        <w:fldChar w:fldCharType="begin"/>
      </w:r>
      <w:r>
        <w:instrText xml:space="preserve"> REF _Ref306350550 \r \h </w:instrText>
      </w:r>
      <w:r>
        <w:fldChar w:fldCharType="separate"/>
      </w:r>
      <w:r w:rsidR="00E56253">
        <w:t>4</w:t>
      </w:r>
      <w:r>
        <w:fldChar w:fldCharType="end"/>
      </w:r>
      <w:bookmarkEnd w:id="1060"/>
      <w:r>
        <w:t xml:space="preserve"> (Term)</w:t>
      </w:r>
      <w:r w:rsidRPr="00D64DB4">
        <w:t>.</w:t>
      </w:r>
    </w:p>
    <w:p w14:paraId="73B8CE07" w14:textId="77777777" w:rsidR="00F23726" w:rsidRDefault="00F23726" w:rsidP="00665ABD">
      <w:pPr>
        <w:spacing w:after="240"/>
        <w:ind w:left="567"/>
        <w:jc w:val="both"/>
      </w:pPr>
      <w:bookmarkStart w:id="1061" w:name="_Toc302660088"/>
      <w:bookmarkStart w:id="1062" w:name="_Toc305051672"/>
      <w:bookmarkStart w:id="1063" w:name="_Toc306807208"/>
      <w:bookmarkStart w:id="1064" w:name="_Toc332033666"/>
      <w:bookmarkStart w:id="1065" w:name="_Toc305145236"/>
      <w:bookmarkStart w:id="1066" w:name="_Toc305145379"/>
      <w:r>
        <w:rPr>
          <w:rFonts w:cs="Arial"/>
          <w:b/>
          <w:szCs w:val="18"/>
        </w:rPr>
        <w:t xml:space="preserve">Third Party Material </w:t>
      </w:r>
      <w:r w:rsidRPr="00646661">
        <w:rPr>
          <w:rFonts w:cs="Arial"/>
          <w:szCs w:val="18"/>
        </w:rPr>
        <w:t xml:space="preserve">means Material owned by </w:t>
      </w:r>
      <w:r>
        <w:rPr>
          <w:rFonts w:cs="Arial"/>
          <w:szCs w:val="18"/>
        </w:rPr>
        <w:t>a third party</w:t>
      </w:r>
      <w:r w:rsidR="00665ABD">
        <w:rPr>
          <w:rFonts w:cs="Arial"/>
          <w:szCs w:val="18"/>
        </w:rPr>
        <w:t xml:space="preserve">. </w:t>
      </w:r>
      <w:r w:rsidRPr="004F27F8">
        <w:t xml:space="preserve"> </w:t>
      </w:r>
    </w:p>
    <w:p w14:paraId="73B8CE08" w14:textId="77777777" w:rsidR="00E74071" w:rsidRPr="008D1E9E" w:rsidRDefault="00E74071" w:rsidP="00AB7889">
      <w:pPr>
        <w:pStyle w:val="Heading1"/>
        <w:numPr>
          <w:ilvl w:val="0"/>
          <w:numId w:val="4"/>
        </w:numPr>
      </w:pPr>
      <w:bookmarkStart w:id="1067" w:name="_Toc332208536"/>
      <w:bookmarkStart w:id="1068" w:name="_Toc332207714"/>
      <w:bookmarkStart w:id="1069" w:name="_Toc334534023"/>
      <w:bookmarkStart w:id="1070" w:name="_Toc479601446"/>
      <w:r w:rsidRPr="008D1E9E">
        <w:lastRenderedPageBreak/>
        <w:t>Interpretation</w:t>
      </w:r>
      <w:bookmarkEnd w:id="1061"/>
      <w:bookmarkEnd w:id="1062"/>
      <w:bookmarkEnd w:id="1063"/>
      <w:bookmarkEnd w:id="1064"/>
      <w:bookmarkEnd w:id="1067"/>
      <w:bookmarkEnd w:id="1068"/>
      <w:bookmarkEnd w:id="1069"/>
      <w:bookmarkEnd w:id="1070"/>
    </w:p>
    <w:p w14:paraId="73B8CE09" w14:textId="77777777" w:rsidR="00E74071" w:rsidRPr="00F34AE6" w:rsidRDefault="00E74071" w:rsidP="00AB7889">
      <w:pPr>
        <w:pStyle w:val="Heading2"/>
        <w:numPr>
          <w:ilvl w:val="1"/>
          <w:numId w:val="24"/>
        </w:numPr>
      </w:pPr>
      <w:r w:rsidRPr="00F34AE6">
        <w:t xml:space="preserve">In this Agreement, unless the context requires otherwise: </w:t>
      </w:r>
    </w:p>
    <w:p w14:paraId="73B8CE0A" w14:textId="77777777" w:rsidR="00FE75EC" w:rsidRDefault="00E74071" w:rsidP="00AB7889">
      <w:pPr>
        <w:numPr>
          <w:ilvl w:val="3"/>
          <w:numId w:val="24"/>
        </w:numPr>
        <w:spacing w:after="240"/>
        <w:jc w:val="both"/>
        <w:rPr>
          <w:rFonts w:cs="Arial"/>
        </w:rPr>
      </w:pPr>
      <w:r w:rsidRPr="008D1E9E">
        <w:rPr>
          <w:rFonts w:cs="Arial"/>
        </w:rPr>
        <w:t xml:space="preserve">to the extent that there is any conflict or ambiguity between </w:t>
      </w:r>
      <w:r w:rsidR="009933B8">
        <w:rPr>
          <w:rFonts w:cs="Arial"/>
        </w:rPr>
        <w:t>Schedule 1 and Schedule 2</w:t>
      </w:r>
      <w:r w:rsidRPr="008D1E9E">
        <w:rPr>
          <w:rFonts w:cs="Arial"/>
        </w:rPr>
        <w:t xml:space="preserve">, Schedule </w:t>
      </w:r>
      <w:r w:rsidR="00E75E99">
        <w:rPr>
          <w:rFonts w:cs="Arial"/>
        </w:rPr>
        <w:t>1</w:t>
      </w:r>
      <w:r w:rsidRPr="008D1E9E">
        <w:rPr>
          <w:rFonts w:cs="Arial"/>
        </w:rPr>
        <w:t xml:space="preserve"> will take prior</w:t>
      </w:r>
      <w:r w:rsidR="009933B8">
        <w:rPr>
          <w:rFonts w:cs="Arial"/>
        </w:rPr>
        <w:t>ity</w:t>
      </w:r>
      <w:r w:rsidR="00FE75EC">
        <w:rPr>
          <w:rFonts w:cs="Arial"/>
        </w:rPr>
        <w:t>.</w:t>
      </w:r>
    </w:p>
    <w:p w14:paraId="73B8CE0B" w14:textId="77777777" w:rsidR="00E74071" w:rsidRPr="008D1E9E" w:rsidRDefault="00E74071" w:rsidP="00AB7889">
      <w:pPr>
        <w:numPr>
          <w:ilvl w:val="3"/>
          <w:numId w:val="24"/>
        </w:numPr>
        <w:spacing w:after="240"/>
        <w:jc w:val="both"/>
        <w:rPr>
          <w:rFonts w:cs="Arial"/>
        </w:rPr>
      </w:pPr>
      <w:r w:rsidRPr="008D1E9E">
        <w:rPr>
          <w:rFonts w:cs="Arial"/>
        </w:rPr>
        <w:t>headings are for guidance only and do not affect interpretation;</w:t>
      </w:r>
    </w:p>
    <w:p w14:paraId="73B8CE0C" w14:textId="77777777" w:rsidR="00E74071" w:rsidRPr="008D1E9E" w:rsidRDefault="00E74071" w:rsidP="00AB7889">
      <w:pPr>
        <w:numPr>
          <w:ilvl w:val="3"/>
          <w:numId w:val="24"/>
        </w:numPr>
        <w:spacing w:after="240"/>
        <w:jc w:val="both"/>
        <w:rPr>
          <w:rFonts w:cs="Arial"/>
        </w:rPr>
      </w:pPr>
      <w:r w:rsidRPr="008D1E9E">
        <w:rPr>
          <w:rFonts w:cs="Arial"/>
        </w:rPr>
        <w:t>the singular includes the plural and vice versa;</w:t>
      </w:r>
    </w:p>
    <w:p w14:paraId="73B8CE0D" w14:textId="77777777" w:rsidR="00E74071" w:rsidRPr="008D1E9E" w:rsidRDefault="00E74071" w:rsidP="00AB7889">
      <w:pPr>
        <w:numPr>
          <w:ilvl w:val="3"/>
          <w:numId w:val="24"/>
        </w:numPr>
        <w:spacing w:after="240"/>
        <w:jc w:val="both"/>
        <w:rPr>
          <w:rFonts w:cs="Arial"/>
        </w:rPr>
      </w:pPr>
      <w:r w:rsidRPr="008D1E9E">
        <w:rPr>
          <w:rFonts w:cs="Arial"/>
        </w:rPr>
        <w:t>where a word or phrase is defined, its other grammatical forms have a corresponding meaning;</w:t>
      </w:r>
    </w:p>
    <w:p w14:paraId="73B8CE0E" w14:textId="77777777" w:rsidR="00E74071" w:rsidRPr="008D1E9E" w:rsidRDefault="00E74071" w:rsidP="00AB7889">
      <w:pPr>
        <w:numPr>
          <w:ilvl w:val="3"/>
          <w:numId w:val="24"/>
        </w:numPr>
        <w:spacing w:after="240"/>
        <w:jc w:val="both"/>
        <w:rPr>
          <w:rFonts w:cs="Arial"/>
        </w:rPr>
      </w:pPr>
      <w:r w:rsidRPr="008D1E9E">
        <w:rPr>
          <w:rFonts w:cs="Arial"/>
        </w:rPr>
        <w:t>any references:</w:t>
      </w:r>
    </w:p>
    <w:p w14:paraId="73B8CE0F" w14:textId="77777777" w:rsidR="00E74071" w:rsidRPr="008D1E9E" w:rsidRDefault="00E74071" w:rsidP="00E74071">
      <w:pPr>
        <w:spacing w:after="240"/>
        <w:ind w:left="1701" w:hanging="567"/>
        <w:jc w:val="both"/>
        <w:rPr>
          <w:rFonts w:cs="Arial"/>
        </w:rPr>
      </w:pPr>
      <w:r w:rsidRPr="008D1E9E">
        <w:rPr>
          <w:rFonts w:cs="Arial"/>
        </w:rPr>
        <w:t>(</w:t>
      </w:r>
      <w:proofErr w:type="spellStart"/>
      <w:r w:rsidRPr="008D1E9E">
        <w:rPr>
          <w:rFonts w:cs="Arial"/>
        </w:rPr>
        <w:t>i</w:t>
      </w:r>
      <w:proofErr w:type="spellEnd"/>
      <w:r w:rsidRPr="008D1E9E">
        <w:rPr>
          <w:rFonts w:cs="Arial"/>
        </w:rPr>
        <w:t>)</w:t>
      </w:r>
      <w:r w:rsidRPr="008D1E9E">
        <w:rPr>
          <w:rFonts w:cs="Arial"/>
        </w:rPr>
        <w:tab/>
        <w:t>to this Agreement, means this Agreement as amended from time to time and includes all attachments to this Agreement and any document incorporated i</w:t>
      </w:r>
      <w:r w:rsidR="009933B8">
        <w:rPr>
          <w:rFonts w:cs="Arial"/>
        </w:rPr>
        <w:t>nto this Agreement by reference;</w:t>
      </w:r>
      <w:r w:rsidRPr="008D1E9E">
        <w:rPr>
          <w:rFonts w:cs="Arial"/>
        </w:rPr>
        <w:t xml:space="preserve"> </w:t>
      </w:r>
    </w:p>
    <w:p w14:paraId="73B8CE10" w14:textId="77777777" w:rsidR="00E74071" w:rsidRPr="008D1E9E" w:rsidRDefault="00E74071" w:rsidP="00E74071">
      <w:pPr>
        <w:spacing w:after="240"/>
        <w:ind w:left="1701" w:hanging="567"/>
        <w:jc w:val="both"/>
        <w:rPr>
          <w:rFonts w:cs="Arial"/>
        </w:rPr>
      </w:pPr>
      <w:r w:rsidRPr="008D1E9E">
        <w:rPr>
          <w:rFonts w:cs="Arial"/>
        </w:rPr>
        <w:t>(ii)</w:t>
      </w:r>
      <w:r w:rsidRPr="008D1E9E">
        <w:rPr>
          <w:rFonts w:cs="Arial"/>
        </w:rPr>
        <w:tab/>
        <w:t>to a clause</w:t>
      </w:r>
      <w:r>
        <w:rPr>
          <w:rFonts w:cs="Arial"/>
        </w:rPr>
        <w:t xml:space="preserve"> or Appendix</w:t>
      </w:r>
      <w:r w:rsidRPr="008D1E9E">
        <w:rPr>
          <w:rFonts w:cs="Arial"/>
        </w:rPr>
        <w:t>, is a reference to a clause</w:t>
      </w:r>
      <w:r>
        <w:rPr>
          <w:rFonts w:cs="Arial"/>
        </w:rPr>
        <w:t xml:space="preserve"> or Appendix</w:t>
      </w:r>
      <w:r w:rsidRPr="008D1E9E">
        <w:rPr>
          <w:rFonts w:cs="Arial"/>
        </w:rPr>
        <w:t xml:space="preserve"> of the Schedule in w</w:t>
      </w:r>
      <w:r w:rsidR="009933B8">
        <w:rPr>
          <w:rFonts w:cs="Arial"/>
        </w:rPr>
        <w:t>hich the reference is contained;</w:t>
      </w:r>
      <w:r w:rsidRPr="008D1E9E">
        <w:rPr>
          <w:rFonts w:cs="Arial"/>
        </w:rPr>
        <w:t xml:space="preserve"> and </w:t>
      </w:r>
    </w:p>
    <w:p w14:paraId="73B8CE11" w14:textId="77777777" w:rsidR="00E74071" w:rsidRPr="008D1E9E" w:rsidRDefault="00E74071" w:rsidP="00E74071">
      <w:pPr>
        <w:spacing w:after="240"/>
        <w:ind w:left="1701" w:hanging="567"/>
        <w:jc w:val="both"/>
        <w:rPr>
          <w:rFonts w:cs="Arial"/>
        </w:rPr>
      </w:pPr>
      <w:r w:rsidRPr="008D1E9E">
        <w:rPr>
          <w:rFonts w:cs="Arial"/>
        </w:rPr>
        <w:t>(iii)</w:t>
      </w:r>
      <w:r w:rsidRPr="008D1E9E">
        <w:rPr>
          <w:rFonts w:cs="Arial"/>
        </w:rPr>
        <w:tab/>
        <w:t xml:space="preserve">to a Schedule or </w:t>
      </w:r>
      <w:r w:rsidR="00B90A30">
        <w:rPr>
          <w:rFonts w:cs="Arial"/>
        </w:rPr>
        <w:t>a</w:t>
      </w:r>
      <w:r w:rsidRPr="008D1E9E">
        <w:rPr>
          <w:rFonts w:cs="Arial"/>
        </w:rPr>
        <w:t>ttach</w:t>
      </w:r>
      <w:r w:rsidR="009369AE">
        <w:rPr>
          <w:rFonts w:cs="Arial"/>
        </w:rPr>
        <w:t>ment, are references to a S</w:t>
      </w:r>
      <w:r w:rsidRPr="008D1E9E">
        <w:rPr>
          <w:rFonts w:cs="Arial"/>
        </w:rPr>
        <w:t xml:space="preserve">chedule or attachment of this Agreement; </w:t>
      </w:r>
    </w:p>
    <w:p w14:paraId="73B8CE12" w14:textId="77777777" w:rsidR="00E74071" w:rsidRPr="008D1E9E" w:rsidRDefault="00E74071" w:rsidP="00AB7889">
      <w:pPr>
        <w:numPr>
          <w:ilvl w:val="3"/>
          <w:numId w:val="24"/>
        </w:numPr>
        <w:spacing w:after="240"/>
        <w:jc w:val="both"/>
        <w:rPr>
          <w:rFonts w:cs="Arial"/>
        </w:rPr>
      </w:pPr>
      <w:r w:rsidRPr="008D1E9E">
        <w:rPr>
          <w:rFonts w:cs="Arial"/>
        </w:rPr>
        <w:t xml:space="preserve">subject to clause </w:t>
      </w:r>
      <w:r w:rsidRPr="008D1E9E">
        <w:rPr>
          <w:rFonts w:cs="Arial"/>
        </w:rPr>
        <w:fldChar w:fldCharType="begin"/>
      </w:r>
      <w:r w:rsidRPr="008D1E9E">
        <w:rPr>
          <w:rFonts w:cs="Arial"/>
        </w:rPr>
        <w:instrText xml:space="preserve"> REF _Ref302725433 \r \h </w:instrText>
      </w:r>
      <w:r>
        <w:rPr>
          <w:rFonts w:cs="Arial"/>
        </w:rPr>
        <w:instrText xml:space="preserve"> \* MERGEFORMAT </w:instrText>
      </w:r>
      <w:r w:rsidRPr="008D1E9E">
        <w:rPr>
          <w:rFonts w:cs="Arial"/>
        </w:rPr>
      </w:r>
      <w:r w:rsidRPr="008D1E9E">
        <w:rPr>
          <w:rFonts w:cs="Arial"/>
        </w:rPr>
        <w:fldChar w:fldCharType="separate"/>
      </w:r>
      <w:r w:rsidR="00E56253">
        <w:rPr>
          <w:rFonts w:cs="Arial"/>
        </w:rPr>
        <w:t>26</w:t>
      </w:r>
      <w:r w:rsidRPr="008D1E9E">
        <w:rPr>
          <w:rFonts w:cs="Arial"/>
        </w:rPr>
        <w:fldChar w:fldCharType="end"/>
      </w:r>
      <w:r>
        <w:rPr>
          <w:rFonts w:cs="Arial"/>
        </w:rPr>
        <w:t xml:space="preserve"> (Notices)</w:t>
      </w:r>
      <w:r w:rsidRPr="008D1E9E">
        <w:rPr>
          <w:rFonts w:cs="Arial"/>
        </w:rPr>
        <w:t>, anything that this Agreement requires to be done in writing, may be done by email;</w:t>
      </w:r>
    </w:p>
    <w:p w14:paraId="73B8CE13" w14:textId="77777777" w:rsidR="00E74071" w:rsidRPr="008D1E9E" w:rsidRDefault="00E74071" w:rsidP="00AB7889">
      <w:pPr>
        <w:numPr>
          <w:ilvl w:val="3"/>
          <w:numId w:val="24"/>
        </w:numPr>
        <w:spacing w:after="240"/>
        <w:jc w:val="both"/>
        <w:rPr>
          <w:rFonts w:cs="Arial"/>
        </w:rPr>
      </w:pPr>
      <w:r w:rsidRPr="008D1E9E">
        <w:rPr>
          <w:rFonts w:cs="Arial"/>
        </w:rPr>
        <w:t xml:space="preserve">references to Dollars or $ are references to </w:t>
      </w:r>
      <w:smartTag w:uri="urn:schemas-microsoft-com:office:smarttags" w:element="place">
        <w:smartTag w:uri="urn:schemas-microsoft-com:office:smarttags" w:element="country-region">
          <w:r w:rsidRPr="008D1E9E">
            <w:rPr>
              <w:rFonts w:cs="Arial"/>
            </w:rPr>
            <w:t>New Zealand</w:t>
          </w:r>
        </w:smartTag>
      </w:smartTag>
      <w:r>
        <w:rPr>
          <w:rFonts w:cs="Arial"/>
        </w:rPr>
        <w:t xml:space="preserve"> dollars</w:t>
      </w:r>
      <w:r w:rsidRPr="008D1E9E">
        <w:rPr>
          <w:rFonts w:cs="Arial"/>
        </w:rPr>
        <w:t>;</w:t>
      </w:r>
    </w:p>
    <w:p w14:paraId="73B8CE14" w14:textId="77777777" w:rsidR="00E74071" w:rsidRPr="008D1E9E" w:rsidRDefault="00E74071" w:rsidP="00AB7889">
      <w:pPr>
        <w:numPr>
          <w:ilvl w:val="3"/>
          <w:numId w:val="24"/>
        </w:numPr>
        <w:spacing w:after="240"/>
        <w:jc w:val="both"/>
        <w:rPr>
          <w:rFonts w:cs="Arial"/>
        </w:rPr>
      </w:pPr>
      <w:r w:rsidRPr="008D1E9E">
        <w:rPr>
          <w:rFonts w:cs="Arial"/>
        </w:rPr>
        <w:t xml:space="preserve">references to monetary amounts are exclusive of GST (if any); </w:t>
      </w:r>
    </w:p>
    <w:p w14:paraId="73B8CE15" w14:textId="77777777" w:rsidR="00E74071" w:rsidRPr="008D1E9E" w:rsidRDefault="00E74071" w:rsidP="00AB7889">
      <w:pPr>
        <w:numPr>
          <w:ilvl w:val="3"/>
          <w:numId w:val="24"/>
        </w:numPr>
        <w:spacing w:after="240"/>
        <w:jc w:val="both"/>
        <w:rPr>
          <w:rFonts w:cs="Arial"/>
        </w:rPr>
      </w:pPr>
      <w:r w:rsidRPr="008D1E9E">
        <w:rPr>
          <w:rFonts w:cs="Arial"/>
        </w:rPr>
        <w:t>a reference to any statute, regulation, or expression of government policy includes any amendments, re-enactments or replacements of that statute, regulation, or expression of government policy from time to time;</w:t>
      </w:r>
    </w:p>
    <w:p w14:paraId="73B8CE16" w14:textId="77777777" w:rsidR="00E74071" w:rsidRPr="008D1E9E" w:rsidRDefault="00E74071" w:rsidP="00AB7889">
      <w:pPr>
        <w:numPr>
          <w:ilvl w:val="3"/>
          <w:numId w:val="24"/>
        </w:numPr>
        <w:spacing w:after="240"/>
        <w:jc w:val="both"/>
        <w:rPr>
          <w:rFonts w:cs="Arial"/>
        </w:rPr>
      </w:pPr>
      <w:r w:rsidRPr="008D1E9E">
        <w:rPr>
          <w:rFonts w:cs="Arial"/>
        </w:rPr>
        <w:t>reference to a person includes:</w:t>
      </w:r>
    </w:p>
    <w:p w14:paraId="73B8CE17" w14:textId="77777777" w:rsidR="00E74071" w:rsidRPr="008D1E9E" w:rsidRDefault="00E74071" w:rsidP="00E74071">
      <w:pPr>
        <w:spacing w:after="240"/>
        <w:ind w:left="1701" w:hanging="567"/>
        <w:jc w:val="both"/>
        <w:rPr>
          <w:rFonts w:cs="Arial"/>
        </w:rPr>
      </w:pPr>
      <w:r w:rsidRPr="008D1E9E">
        <w:rPr>
          <w:rFonts w:cs="Arial"/>
        </w:rPr>
        <w:t>(</w:t>
      </w:r>
      <w:proofErr w:type="spellStart"/>
      <w:r w:rsidRPr="008D1E9E">
        <w:rPr>
          <w:rFonts w:cs="Arial"/>
        </w:rPr>
        <w:t>i</w:t>
      </w:r>
      <w:proofErr w:type="spellEnd"/>
      <w:r w:rsidRPr="008D1E9E">
        <w:rPr>
          <w:rFonts w:cs="Arial"/>
        </w:rPr>
        <w:t>)</w:t>
      </w:r>
      <w:r w:rsidRPr="008D1E9E">
        <w:rPr>
          <w:rFonts w:cs="Arial"/>
        </w:rPr>
        <w:tab/>
        <w:t xml:space="preserve">a company, body of persons (corporate or </w:t>
      </w:r>
      <w:proofErr w:type="spellStart"/>
      <w:r w:rsidRPr="008D1E9E">
        <w:rPr>
          <w:rFonts w:cs="Arial"/>
        </w:rPr>
        <w:t>unincorporate</w:t>
      </w:r>
      <w:proofErr w:type="spellEnd"/>
      <w:r w:rsidRPr="008D1E9E">
        <w:rPr>
          <w:rFonts w:cs="Arial"/>
        </w:rPr>
        <w:t>) or any state, regional or local government body or agency; and</w:t>
      </w:r>
    </w:p>
    <w:p w14:paraId="73B8CE18" w14:textId="77777777" w:rsidR="00E74071" w:rsidRPr="008D1E9E" w:rsidRDefault="00E74071" w:rsidP="00E74071">
      <w:pPr>
        <w:spacing w:after="240"/>
        <w:ind w:left="1701" w:hanging="567"/>
        <w:jc w:val="both"/>
        <w:rPr>
          <w:rFonts w:cs="Arial"/>
        </w:rPr>
      </w:pPr>
      <w:r w:rsidRPr="008D1E9E">
        <w:rPr>
          <w:rFonts w:cs="Arial"/>
        </w:rPr>
        <w:t>(ii)</w:t>
      </w:r>
      <w:r w:rsidRPr="008D1E9E">
        <w:rPr>
          <w:rFonts w:cs="Arial"/>
        </w:rPr>
        <w:tab/>
        <w:t xml:space="preserve">that person’s representatives, successors and assigns; </w:t>
      </w:r>
    </w:p>
    <w:p w14:paraId="73B8CE19" w14:textId="77777777" w:rsidR="00E74071" w:rsidRPr="008D1E9E" w:rsidRDefault="00E74071" w:rsidP="00AB7889">
      <w:pPr>
        <w:numPr>
          <w:ilvl w:val="3"/>
          <w:numId w:val="24"/>
        </w:numPr>
        <w:spacing w:after="240"/>
        <w:jc w:val="both"/>
        <w:rPr>
          <w:rFonts w:cs="Arial"/>
        </w:rPr>
      </w:pPr>
      <w:r w:rsidRPr="008D1E9E">
        <w:rPr>
          <w:rFonts w:cs="Arial"/>
        </w:rPr>
        <w:t xml:space="preserve">“including”, "includes", "in particular", "for example" or similar words do not imply any limitations; </w:t>
      </w:r>
    </w:p>
    <w:p w14:paraId="73B8CE1A" w14:textId="77777777" w:rsidR="00E74071" w:rsidRPr="008D1E9E" w:rsidRDefault="00E74071" w:rsidP="00AB7889">
      <w:pPr>
        <w:numPr>
          <w:ilvl w:val="3"/>
          <w:numId w:val="24"/>
        </w:numPr>
        <w:spacing w:after="240"/>
        <w:jc w:val="both"/>
        <w:rPr>
          <w:rFonts w:cs="Arial"/>
        </w:rPr>
      </w:pPr>
      <w:r w:rsidRPr="008D1E9E">
        <w:rPr>
          <w:rFonts w:cs="Arial"/>
        </w:rPr>
        <w:t xml:space="preserve">no rule of construction applies to the disadvantage of </w:t>
      </w:r>
      <w:r>
        <w:rPr>
          <w:rFonts w:cs="Arial"/>
        </w:rPr>
        <w:t xml:space="preserve">MPI </w:t>
      </w:r>
      <w:r w:rsidRPr="008D1E9E">
        <w:rPr>
          <w:rFonts w:cs="Arial"/>
        </w:rPr>
        <w:t xml:space="preserve">on the basis that </w:t>
      </w:r>
      <w:r>
        <w:rPr>
          <w:rFonts w:cs="Arial"/>
        </w:rPr>
        <w:t xml:space="preserve">MPI </w:t>
      </w:r>
      <w:r w:rsidRPr="008D1E9E">
        <w:rPr>
          <w:rFonts w:cs="Arial"/>
        </w:rPr>
        <w:t>put forward this Agreement or any part of it; and</w:t>
      </w:r>
    </w:p>
    <w:p w14:paraId="73B8CE1B" w14:textId="77777777" w:rsidR="00E74071" w:rsidRPr="008D1E9E" w:rsidRDefault="00E74071" w:rsidP="00AB7889">
      <w:pPr>
        <w:numPr>
          <w:ilvl w:val="3"/>
          <w:numId w:val="24"/>
        </w:numPr>
        <w:spacing w:after="240"/>
        <w:jc w:val="both"/>
        <w:rPr>
          <w:rFonts w:cs="Arial"/>
        </w:rPr>
      </w:pPr>
      <w:r w:rsidRPr="008D1E9E">
        <w:rPr>
          <w:rFonts w:cs="Arial"/>
        </w:rPr>
        <w:t xml:space="preserve">references to time mean </w:t>
      </w:r>
      <w:smartTag w:uri="urn:schemas-microsoft-com:office:smarttags" w:element="place">
        <w:smartTag w:uri="urn:schemas-microsoft-com:office:smarttags" w:element="country-region">
          <w:r w:rsidRPr="008D1E9E">
            <w:rPr>
              <w:rFonts w:cs="Arial"/>
            </w:rPr>
            <w:t>New Zealand</w:t>
          </w:r>
        </w:smartTag>
      </w:smartTag>
      <w:r w:rsidRPr="008D1E9E">
        <w:rPr>
          <w:rFonts w:cs="Arial"/>
        </w:rPr>
        <w:t xml:space="preserve"> standard time.</w:t>
      </w:r>
    </w:p>
    <w:p w14:paraId="73B8CE1C" w14:textId="77777777" w:rsidR="00E74071" w:rsidRPr="00D3170F" w:rsidRDefault="00E74071" w:rsidP="00AB7889">
      <w:pPr>
        <w:pStyle w:val="Heading1"/>
        <w:numPr>
          <w:ilvl w:val="0"/>
          <w:numId w:val="4"/>
        </w:numPr>
      </w:pPr>
      <w:bookmarkStart w:id="1071" w:name="_Toc306807209"/>
      <w:bookmarkStart w:id="1072" w:name="_Toc332033667"/>
      <w:bookmarkStart w:id="1073" w:name="_Toc332208537"/>
      <w:bookmarkStart w:id="1074" w:name="_Toc332207715"/>
      <w:bookmarkStart w:id="1075" w:name="_Toc334534024"/>
      <w:bookmarkStart w:id="1076" w:name="_Toc479601447"/>
      <w:r w:rsidRPr="00D3170F">
        <w:t>Entering this Agreement</w:t>
      </w:r>
      <w:bookmarkEnd w:id="1065"/>
      <w:bookmarkEnd w:id="1066"/>
      <w:bookmarkEnd w:id="1071"/>
      <w:bookmarkEnd w:id="1072"/>
      <w:bookmarkEnd w:id="1073"/>
      <w:bookmarkEnd w:id="1074"/>
      <w:bookmarkEnd w:id="1075"/>
      <w:bookmarkEnd w:id="1076"/>
    </w:p>
    <w:p w14:paraId="73B8CE1D" w14:textId="77777777" w:rsidR="00E74071" w:rsidRPr="00F34AE6" w:rsidRDefault="00E74071" w:rsidP="00AB7889">
      <w:pPr>
        <w:pStyle w:val="Heading2"/>
        <w:numPr>
          <w:ilvl w:val="1"/>
          <w:numId w:val="24"/>
        </w:numPr>
      </w:pPr>
      <w:bookmarkStart w:id="1077" w:name="_Toc305145237"/>
      <w:r w:rsidRPr="007B609A">
        <w:t xml:space="preserve">Each Party represents and warrants that it </w:t>
      </w:r>
      <w:bookmarkStart w:id="1078" w:name="_Toc305145238"/>
      <w:bookmarkStart w:id="1079" w:name="_Toc305145380"/>
      <w:bookmarkEnd w:id="1077"/>
      <w:r w:rsidRPr="00F34AE6">
        <w:t>is authorised to enter into and perform its obligations under this Agreement</w:t>
      </w:r>
      <w:bookmarkEnd w:id="1078"/>
      <w:bookmarkEnd w:id="1079"/>
      <w:r w:rsidRPr="00F34AE6">
        <w:t>.</w:t>
      </w:r>
    </w:p>
    <w:p w14:paraId="73B8CE1E" w14:textId="77777777" w:rsidR="00E74071" w:rsidRPr="00F34AE6" w:rsidRDefault="00E74071" w:rsidP="00AB7889">
      <w:pPr>
        <w:pStyle w:val="Heading2"/>
        <w:numPr>
          <w:ilvl w:val="1"/>
          <w:numId w:val="24"/>
        </w:numPr>
      </w:pPr>
      <w:bookmarkStart w:id="1080" w:name="_Toc305145287"/>
      <w:bookmarkStart w:id="1081" w:name="_Toc305145240"/>
      <w:r w:rsidRPr="00F34AE6">
        <w:t>The Recipient warrants on its execution of this Agreement that:</w:t>
      </w:r>
      <w:bookmarkEnd w:id="1080"/>
      <w:r w:rsidRPr="00F34AE6">
        <w:t xml:space="preserve"> </w:t>
      </w:r>
    </w:p>
    <w:p w14:paraId="73B8CE1F" w14:textId="77777777" w:rsidR="00E74071" w:rsidRPr="0072252A" w:rsidRDefault="00E74071" w:rsidP="00AB7889">
      <w:pPr>
        <w:numPr>
          <w:ilvl w:val="3"/>
          <w:numId w:val="24"/>
        </w:numPr>
        <w:spacing w:after="240"/>
        <w:jc w:val="both"/>
        <w:rPr>
          <w:rFonts w:cs="Arial"/>
        </w:rPr>
      </w:pPr>
      <w:bookmarkStart w:id="1082" w:name="_Toc305145288"/>
      <w:bookmarkStart w:id="1083" w:name="_Toc305145410"/>
      <w:r w:rsidRPr="0072252A">
        <w:rPr>
          <w:rFonts w:cs="Arial"/>
        </w:rPr>
        <w:t>it is not insolvent or bankrupt and no action has been taken to initiate any form of insolvency or administration in relation to the Recipient;</w:t>
      </w:r>
      <w:bookmarkEnd w:id="1082"/>
      <w:bookmarkEnd w:id="1083"/>
    </w:p>
    <w:p w14:paraId="73B8CE20" w14:textId="77777777" w:rsidR="00E74071" w:rsidRPr="001B240F" w:rsidRDefault="00E74071" w:rsidP="00AB7889">
      <w:pPr>
        <w:numPr>
          <w:ilvl w:val="3"/>
          <w:numId w:val="24"/>
        </w:numPr>
        <w:spacing w:after="240"/>
        <w:jc w:val="both"/>
        <w:rPr>
          <w:rFonts w:cs="Arial"/>
        </w:rPr>
      </w:pPr>
      <w:bookmarkStart w:id="1084" w:name="_Toc305145289"/>
      <w:bookmarkStart w:id="1085" w:name="_Toc305145411"/>
      <w:r w:rsidRPr="00396B45">
        <w:t>except as specified in Schedule 1</w:t>
      </w:r>
      <w:r>
        <w:t xml:space="preserve">, </w:t>
      </w:r>
      <w:r w:rsidRPr="00396B45">
        <w:t xml:space="preserve">all information relating to the </w:t>
      </w:r>
      <w:r>
        <w:t xml:space="preserve">Activities </w:t>
      </w:r>
      <w:r w:rsidRPr="00396B45">
        <w:t xml:space="preserve">that was provided by </w:t>
      </w:r>
      <w:r w:rsidRPr="00396B45">
        <w:rPr>
          <w:bCs/>
        </w:rPr>
        <w:t>the</w:t>
      </w:r>
      <w:r w:rsidRPr="00396B45">
        <w:t xml:space="preserve"> </w:t>
      </w:r>
      <w:r>
        <w:t xml:space="preserve">Recipient </w:t>
      </w:r>
      <w:r w:rsidRPr="00396B45">
        <w:t xml:space="preserve">to </w:t>
      </w:r>
      <w:r>
        <w:t>MPI</w:t>
      </w:r>
      <w:r w:rsidRPr="00396B45">
        <w:t xml:space="preserve"> prior to </w:t>
      </w:r>
      <w:r>
        <w:t>MPI</w:t>
      </w:r>
      <w:r w:rsidRPr="00396B45">
        <w:t>’s</w:t>
      </w:r>
      <w:r>
        <w:t xml:space="preserve"> </w:t>
      </w:r>
      <w:r w:rsidRPr="00396B45">
        <w:t xml:space="preserve">execution of this Agreement, including in any proposal or presentation by the </w:t>
      </w:r>
      <w:r>
        <w:t>Recipient</w:t>
      </w:r>
      <w:r w:rsidRPr="00396B45">
        <w:t xml:space="preserve">, is accurate, complete and true.  The </w:t>
      </w:r>
      <w:r>
        <w:t xml:space="preserve">Recipient </w:t>
      </w:r>
      <w:r w:rsidRPr="00396B45">
        <w:t xml:space="preserve">acknowledges that </w:t>
      </w:r>
      <w:r>
        <w:t>MPI is</w:t>
      </w:r>
      <w:r w:rsidRPr="00396B45">
        <w:t xml:space="preserve"> entering into this Agreement in reliance on such information</w:t>
      </w:r>
      <w:r>
        <w:t>;</w:t>
      </w:r>
      <w:r w:rsidR="00F23726">
        <w:t xml:space="preserve"> and</w:t>
      </w:r>
    </w:p>
    <w:p w14:paraId="73B8CE21" w14:textId="77777777" w:rsidR="00E74071" w:rsidRPr="0072252A" w:rsidRDefault="00E74071" w:rsidP="00AB7889">
      <w:pPr>
        <w:numPr>
          <w:ilvl w:val="3"/>
          <w:numId w:val="24"/>
        </w:numPr>
        <w:spacing w:after="240"/>
        <w:jc w:val="both"/>
        <w:rPr>
          <w:rFonts w:cs="Arial"/>
        </w:rPr>
      </w:pPr>
      <w:bookmarkStart w:id="1086" w:name="_Toc305145290"/>
      <w:bookmarkStart w:id="1087" w:name="_Toc305145412"/>
      <w:bookmarkEnd w:id="1084"/>
      <w:bookmarkEnd w:id="1085"/>
      <w:r w:rsidRPr="0072252A">
        <w:rPr>
          <w:rFonts w:cs="Arial"/>
        </w:rPr>
        <w:lastRenderedPageBreak/>
        <w:t xml:space="preserve">it is not aware of any information that has not been disclosed to </w:t>
      </w:r>
      <w:r>
        <w:rPr>
          <w:rFonts w:cs="Arial"/>
        </w:rPr>
        <w:t xml:space="preserve">MPI </w:t>
      </w:r>
      <w:r w:rsidRPr="0072252A">
        <w:rPr>
          <w:rFonts w:cs="Arial"/>
        </w:rPr>
        <w:t xml:space="preserve">which may, if disclosed, materially adversely affect the decision of </w:t>
      </w:r>
      <w:r>
        <w:rPr>
          <w:rFonts w:cs="Arial"/>
        </w:rPr>
        <w:t>MPI</w:t>
      </w:r>
      <w:r w:rsidRPr="0072252A">
        <w:rPr>
          <w:rFonts w:cs="Arial"/>
        </w:rPr>
        <w:t xml:space="preserve"> whether to provide the Funding</w:t>
      </w:r>
      <w:bookmarkEnd w:id="1086"/>
      <w:bookmarkEnd w:id="1087"/>
      <w:r>
        <w:rPr>
          <w:rFonts w:cs="Arial"/>
        </w:rPr>
        <w:t>.</w:t>
      </w:r>
    </w:p>
    <w:p w14:paraId="73B8CE22" w14:textId="77777777" w:rsidR="00E74071" w:rsidRPr="00D3170F" w:rsidRDefault="00E74071" w:rsidP="00AB7889">
      <w:pPr>
        <w:pStyle w:val="Heading1"/>
        <w:numPr>
          <w:ilvl w:val="0"/>
          <w:numId w:val="4"/>
        </w:numPr>
      </w:pPr>
      <w:bookmarkStart w:id="1088" w:name="_Hlt306350561"/>
      <w:bookmarkStart w:id="1089" w:name="_Hlt306719814"/>
      <w:bookmarkStart w:id="1090" w:name="_Toc305145241"/>
      <w:bookmarkStart w:id="1091" w:name="_Toc305145382"/>
      <w:bookmarkStart w:id="1092" w:name="_Ref306349314"/>
      <w:bookmarkStart w:id="1093" w:name="_Ref306350432"/>
      <w:bookmarkStart w:id="1094" w:name="_Ref306350550"/>
      <w:bookmarkStart w:id="1095" w:name="_Toc306807210"/>
      <w:bookmarkStart w:id="1096" w:name="_Toc332033668"/>
      <w:bookmarkStart w:id="1097" w:name="_Toc332208538"/>
      <w:bookmarkStart w:id="1098" w:name="_Toc332207716"/>
      <w:bookmarkStart w:id="1099" w:name="_Toc334534025"/>
      <w:bookmarkStart w:id="1100" w:name="_Toc479601448"/>
      <w:bookmarkEnd w:id="1081"/>
      <w:bookmarkEnd w:id="1088"/>
      <w:bookmarkEnd w:id="1089"/>
      <w:r w:rsidRPr="00D3170F">
        <w:t>Term</w:t>
      </w:r>
      <w:bookmarkEnd w:id="1090"/>
      <w:bookmarkEnd w:id="1091"/>
      <w:bookmarkEnd w:id="1092"/>
      <w:bookmarkEnd w:id="1093"/>
      <w:bookmarkEnd w:id="1094"/>
      <w:bookmarkEnd w:id="1095"/>
      <w:bookmarkEnd w:id="1096"/>
      <w:bookmarkEnd w:id="1097"/>
      <w:bookmarkEnd w:id="1098"/>
      <w:bookmarkEnd w:id="1099"/>
      <w:bookmarkEnd w:id="1100"/>
    </w:p>
    <w:p w14:paraId="73B8CE23" w14:textId="77777777" w:rsidR="00E74071" w:rsidRPr="00A75E4A" w:rsidRDefault="00E74071" w:rsidP="00AB7889">
      <w:pPr>
        <w:pStyle w:val="Heading2"/>
        <w:numPr>
          <w:ilvl w:val="1"/>
          <w:numId w:val="24"/>
        </w:numPr>
      </w:pPr>
      <w:bookmarkStart w:id="1101" w:name="_Ref305674102"/>
      <w:bookmarkStart w:id="1102" w:name="_Toc305145242"/>
      <w:r w:rsidRPr="00396B45">
        <w:t xml:space="preserve">This Agreement </w:t>
      </w:r>
      <w:r w:rsidRPr="00F34AE6">
        <w:t>commences</w:t>
      </w:r>
      <w:r w:rsidRPr="00396B45">
        <w:t xml:space="preserve"> on the Commencement Date and, unless terminated or extended in accordance with this Agreement, will remain in force until the close of the End Date </w:t>
      </w:r>
      <w:r>
        <w:t xml:space="preserve">at which time it shall </w:t>
      </w:r>
      <w:r w:rsidRPr="00A75E4A">
        <w:t>autom</w:t>
      </w:r>
      <w:bookmarkEnd w:id="1101"/>
      <w:r w:rsidRPr="00A75E4A">
        <w:t>atically expire, provided that:</w:t>
      </w:r>
    </w:p>
    <w:p w14:paraId="73B8CE24" w14:textId="77777777" w:rsidR="00E74071" w:rsidRPr="00A75E4A" w:rsidRDefault="00E74071" w:rsidP="00AB7889">
      <w:pPr>
        <w:numPr>
          <w:ilvl w:val="3"/>
          <w:numId w:val="24"/>
        </w:numPr>
        <w:spacing w:after="240"/>
        <w:jc w:val="both"/>
        <w:rPr>
          <w:rFonts w:cs="Arial"/>
        </w:rPr>
      </w:pPr>
      <w:r w:rsidRPr="00A75E4A">
        <w:rPr>
          <w:rFonts w:cs="Arial"/>
        </w:rPr>
        <w:t xml:space="preserve">if the Activities have not been </w:t>
      </w:r>
      <w:r w:rsidR="005E5562" w:rsidRPr="00A75E4A">
        <w:rPr>
          <w:rFonts w:cs="Arial"/>
        </w:rPr>
        <w:t>performed</w:t>
      </w:r>
      <w:r w:rsidRPr="00A75E4A">
        <w:rPr>
          <w:rFonts w:cs="Arial"/>
        </w:rPr>
        <w:t xml:space="preserve"> to the satisfaction of MPI by that date; and</w:t>
      </w:r>
      <w:r w:rsidR="00734F12" w:rsidRPr="00A75E4A">
        <w:rPr>
          <w:rFonts w:cs="Arial"/>
        </w:rPr>
        <w:t xml:space="preserve"> acting reasonably, by that date; and</w:t>
      </w:r>
      <w:r w:rsidR="00A75E4A" w:rsidRPr="00A75E4A">
        <w:rPr>
          <w:rFonts w:cs="Arial"/>
        </w:rPr>
        <w:t>;</w:t>
      </w:r>
    </w:p>
    <w:p w14:paraId="73B8CE25" w14:textId="77777777" w:rsidR="00E74071" w:rsidRPr="00A75E4A" w:rsidRDefault="00E74071" w:rsidP="00AB7889">
      <w:pPr>
        <w:numPr>
          <w:ilvl w:val="3"/>
          <w:numId w:val="24"/>
        </w:numPr>
        <w:rPr>
          <w:lang w:val="en-GB"/>
        </w:rPr>
      </w:pPr>
      <w:r w:rsidRPr="00A75E4A">
        <w:rPr>
          <w:lang w:val="en-GB"/>
        </w:rPr>
        <w:t>MPI requests the continuation of this Agreement,</w:t>
      </w:r>
      <w:r w:rsidR="00734F12" w:rsidRPr="00A75E4A">
        <w:rPr>
          <w:lang w:val="en-GB"/>
        </w:rPr>
        <w:t xml:space="preserve"> such that the Activities can be performed to the satisfaction of MPI, acting reasonably’</w:t>
      </w:r>
      <w:r w:rsidR="00A75E4A" w:rsidRPr="00A75E4A">
        <w:rPr>
          <w:lang w:val="en-GB"/>
        </w:rPr>
        <w:t xml:space="preserve"> </w:t>
      </w:r>
    </w:p>
    <w:p w14:paraId="73B8CE26" w14:textId="77777777" w:rsidR="00E74071" w:rsidRDefault="00E74071" w:rsidP="00E74071">
      <w:pPr>
        <w:ind w:left="567"/>
        <w:rPr>
          <w:lang w:val="en-GB"/>
        </w:rPr>
      </w:pPr>
    </w:p>
    <w:p w14:paraId="73B8CE27" w14:textId="77777777" w:rsidR="00FE75EC" w:rsidRPr="00A75E4A" w:rsidRDefault="00E74071" w:rsidP="00FE75EC">
      <w:pPr>
        <w:spacing w:after="240"/>
        <w:ind w:left="567"/>
        <w:rPr>
          <w:lang w:val="en-GB"/>
        </w:rPr>
      </w:pPr>
      <w:r>
        <w:rPr>
          <w:lang w:val="en-GB"/>
        </w:rPr>
        <w:t xml:space="preserve">then this Agreement will continue, at no charge to MPI, until the Activities have been </w:t>
      </w:r>
      <w:r w:rsidR="005E5562">
        <w:rPr>
          <w:lang w:val="en-GB"/>
        </w:rPr>
        <w:t>performed</w:t>
      </w:r>
      <w:r>
        <w:rPr>
          <w:lang w:val="en-GB"/>
        </w:rPr>
        <w:t xml:space="preserve"> to the satisfaction of MPI</w:t>
      </w:r>
      <w:r w:rsidR="00734F12">
        <w:rPr>
          <w:lang w:val="en-GB"/>
        </w:rPr>
        <w:t xml:space="preserve">, </w:t>
      </w:r>
      <w:r w:rsidR="00A75E4A">
        <w:rPr>
          <w:lang w:val="en-GB"/>
        </w:rPr>
        <w:t>acting reasonably (“</w:t>
      </w:r>
      <w:r w:rsidR="00A75E4A">
        <w:rPr>
          <w:b/>
          <w:lang w:val="en-GB"/>
        </w:rPr>
        <w:t>Term</w:t>
      </w:r>
      <w:r w:rsidR="00A75E4A">
        <w:rPr>
          <w:lang w:val="en-GB"/>
        </w:rPr>
        <w:t>”).</w:t>
      </w:r>
    </w:p>
    <w:p w14:paraId="73B8CE28" w14:textId="77777777" w:rsidR="00E74071" w:rsidRPr="007D711D" w:rsidRDefault="00E74071" w:rsidP="00AB7889">
      <w:pPr>
        <w:pStyle w:val="Heading1"/>
        <w:numPr>
          <w:ilvl w:val="0"/>
          <w:numId w:val="4"/>
        </w:numPr>
      </w:pPr>
      <w:bookmarkStart w:id="1103" w:name="_Toc306807211"/>
      <w:bookmarkStart w:id="1104" w:name="_Toc332033669"/>
      <w:bookmarkStart w:id="1105" w:name="_Toc332208539"/>
      <w:bookmarkStart w:id="1106" w:name="_Toc332207717"/>
      <w:bookmarkStart w:id="1107" w:name="_Toc334534026"/>
      <w:bookmarkStart w:id="1108" w:name="_Toc479601449"/>
      <w:r>
        <w:t>Relationship</w:t>
      </w:r>
      <w:bookmarkEnd w:id="1103"/>
      <w:bookmarkEnd w:id="1104"/>
      <w:bookmarkEnd w:id="1105"/>
      <w:bookmarkEnd w:id="1106"/>
      <w:bookmarkEnd w:id="1107"/>
      <w:bookmarkEnd w:id="1108"/>
    </w:p>
    <w:p w14:paraId="73B8CE29" w14:textId="77777777" w:rsidR="00E74071" w:rsidRPr="007D711D" w:rsidRDefault="005D2C78" w:rsidP="00AB7889">
      <w:pPr>
        <w:pStyle w:val="Heading2"/>
        <w:numPr>
          <w:ilvl w:val="1"/>
          <w:numId w:val="24"/>
        </w:numPr>
      </w:pPr>
      <w:r>
        <w:t>The</w:t>
      </w:r>
      <w:r w:rsidR="00E74071" w:rsidRPr="007D711D">
        <w:t xml:space="preserve"> Parties agree to:</w:t>
      </w:r>
    </w:p>
    <w:p w14:paraId="73B8CE2A" w14:textId="77777777" w:rsidR="00E74071" w:rsidRPr="007D711D" w:rsidRDefault="00E74071" w:rsidP="00AB7889">
      <w:pPr>
        <w:numPr>
          <w:ilvl w:val="3"/>
          <w:numId w:val="24"/>
        </w:numPr>
        <w:spacing w:after="240"/>
        <w:jc w:val="both"/>
        <w:rPr>
          <w:rFonts w:cs="Arial"/>
        </w:rPr>
      </w:pPr>
      <w:r w:rsidRPr="007D711D">
        <w:rPr>
          <w:rFonts w:cs="Arial"/>
        </w:rPr>
        <w:t>act in good faith in all matters relating to this Agreement and, without abandoning their own interests, to demonstrate honesty, integrity, openness, reasonableness, and accountability in their dealings with each other; and</w:t>
      </w:r>
    </w:p>
    <w:p w14:paraId="73B8CE2B" w14:textId="77777777" w:rsidR="00E74071" w:rsidRPr="007D711D" w:rsidRDefault="00E74071" w:rsidP="00AB7889">
      <w:pPr>
        <w:numPr>
          <w:ilvl w:val="3"/>
          <w:numId w:val="24"/>
        </w:numPr>
        <w:spacing w:after="240"/>
        <w:jc w:val="both"/>
        <w:rPr>
          <w:rFonts w:cs="Arial"/>
        </w:rPr>
      </w:pPr>
      <w:r w:rsidRPr="007D711D">
        <w:rPr>
          <w:rFonts w:cs="Arial"/>
        </w:rPr>
        <w:t xml:space="preserve">discuss matters affecting this Agreement or the delivery of the </w:t>
      </w:r>
      <w:r>
        <w:rPr>
          <w:rFonts w:cs="Arial"/>
        </w:rPr>
        <w:t>Activities</w:t>
      </w:r>
      <w:r w:rsidRPr="007D711D">
        <w:rPr>
          <w:rFonts w:cs="Arial"/>
        </w:rPr>
        <w:t>, whenever necessary</w:t>
      </w:r>
      <w:r>
        <w:rPr>
          <w:rFonts w:cs="Arial"/>
        </w:rPr>
        <w:t xml:space="preserve"> and in a timely manner</w:t>
      </w:r>
      <w:r w:rsidRPr="007D711D">
        <w:rPr>
          <w:rFonts w:cs="Arial"/>
        </w:rPr>
        <w:t>.</w:t>
      </w:r>
    </w:p>
    <w:p w14:paraId="73B8CE2C" w14:textId="77777777" w:rsidR="00E74071" w:rsidRDefault="00E74071" w:rsidP="00AB7889">
      <w:pPr>
        <w:pStyle w:val="Heading1"/>
        <w:numPr>
          <w:ilvl w:val="0"/>
          <w:numId w:val="4"/>
        </w:numPr>
      </w:pPr>
      <w:bookmarkStart w:id="1109" w:name="_Ref306719857"/>
      <w:bookmarkStart w:id="1110" w:name="_Toc306807212"/>
      <w:bookmarkStart w:id="1111" w:name="_Toc332033670"/>
      <w:bookmarkStart w:id="1112" w:name="_Toc332208540"/>
      <w:bookmarkStart w:id="1113" w:name="_Toc332207718"/>
      <w:bookmarkStart w:id="1114" w:name="_Toc334534027"/>
      <w:bookmarkStart w:id="1115" w:name="_Toc479601450"/>
      <w:bookmarkEnd w:id="1102"/>
      <w:r>
        <w:t>Payment</w:t>
      </w:r>
      <w:bookmarkEnd w:id="1109"/>
      <w:bookmarkEnd w:id="1110"/>
      <w:bookmarkEnd w:id="1111"/>
      <w:bookmarkEnd w:id="1112"/>
      <w:bookmarkEnd w:id="1113"/>
      <w:bookmarkEnd w:id="1114"/>
      <w:bookmarkEnd w:id="1115"/>
    </w:p>
    <w:p w14:paraId="73B8CE2D" w14:textId="77777777" w:rsidR="00E74071" w:rsidRPr="00FE75EC" w:rsidRDefault="00E74071" w:rsidP="00AB7889">
      <w:pPr>
        <w:pStyle w:val="Heading2"/>
        <w:numPr>
          <w:ilvl w:val="1"/>
          <w:numId w:val="24"/>
        </w:numPr>
      </w:pPr>
      <w:bookmarkStart w:id="1116" w:name="_Toc305145256"/>
      <w:r>
        <w:t xml:space="preserve">In consideration of the Recipient completing the Milestones, MPI will pay the Funding to the Recipient in accordance with the following clauses.  </w:t>
      </w:r>
      <w:bookmarkEnd w:id="1116"/>
    </w:p>
    <w:p w14:paraId="73B8CE2E" w14:textId="77777777" w:rsidR="00E74071" w:rsidRPr="00F34AE6" w:rsidRDefault="00E74071" w:rsidP="00AB7889">
      <w:pPr>
        <w:pStyle w:val="Heading2"/>
        <w:numPr>
          <w:ilvl w:val="1"/>
          <w:numId w:val="24"/>
        </w:numPr>
      </w:pPr>
      <w:r w:rsidRPr="00F34AE6">
        <w:t xml:space="preserve">The Recipient will invoice the Funding in accordance with Schedule 1.  If the Recipient fails to provide MPI with a Tax Invoice within 6 months of the agreed date for invoicing, then the Recipient is deemed to have waived any right to that </w:t>
      </w:r>
      <w:r w:rsidR="005E5562" w:rsidRPr="00F34AE6">
        <w:t>p</w:t>
      </w:r>
      <w:r w:rsidRPr="00F34AE6">
        <w:t xml:space="preserve">ayment by MPI.  </w:t>
      </w:r>
    </w:p>
    <w:p w14:paraId="73B8CE2F" w14:textId="77777777" w:rsidR="00E74071" w:rsidRPr="00F34AE6" w:rsidRDefault="00E74071" w:rsidP="00AB7889">
      <w:pPr>
        <w:pStyle w:val="Heading2"/>
        <w:numPr>
          <w:ilvl w:val="1"/>
          <w:numId w:val="24"/>
        </w:numPr>
      </w:pPr>
      <w:r w:rsidRPr="00F34AE6">
        <w:t>In applying for a payment of Funding, the Recipient will submit to MPI</w:t>
      </w:r>
      <w:r w:rsidR="0009087F" w:rsidRPr="00F34AE6">
        <w:t>, including via the Portal</w:t>
      </w:r>
      <w:r w:rsidRPr="00F34AE6">
        <w:t>:</w:t>
      </w:r>
    </w:p>
    <w:p w14:paraId="73B8CE30" w14:textId="77777777" w:rsidR="00E74071" w:rsidRPr="00F34AE6" w:rsidRDefault="00E74071" w:rsidP="00AB7889">
      <w:pPr>
        <w:numPr>
          <w:ilvl w:val="3"/>
          <w:numId w:val="24"/>
        </w:numPr>
        <w:spacing w:after="240"/>
        <w:jc w:val="both"/>
        <w:rPr>
          <w:lang w:val="en-GB"/>
        </w:rPr>
      </w:pPr>
      <w:r w:rsidRPr="00F34AE6">
        <w:rPr>
          <w:lang w:val="en-GB"/>
        </w:rPr>
        <w:t xml:space="preserve">a Milestone Report; </w:t>
      </w:r>
    </w:p>
    <w:p w14:paraId="73B8CE31" w14:textId="77777777" w:rsidR="00E74071" w:rsidRDefault="00E74071" w:rsidP="00AB7889">
      <w:pPr>
        <w:numPr>
          <w:ilvl w:val="3"/>
          <w:numId w:val="24"/>
        </w:numPr>
        <w:spacing w:after="240"/>
        <w:jc w:val="both"/>
        <w:rPr>
          <w:lang w:val="en-GB"/>
        </w:rPr>
      </w:pPr>
      <w:r>
        <w:rPr>
          <w:lang w:val="en-GB"/>
        </w:rPr>
        <w:t>a Tax Invoice which includes</w:t>
      </w:r>
      <w:r w:rsidR="005E5562">
        <w:rPr>
          <w:lang w:val="en-GB"/>
        </w:rPr>
        <w:t>:</w:t>
      </w:r>
      <w:r>
        <w:rPr>
          <w:lang w:val="en-GB"/>
        </w:rPr>
        <w:t xml:space="preserve"> </w:t>
      </w:r>
    </w:p>
    <w:p w14:paraId="73B8CE32" w14:textId="77777777" w:rsidR="00E74071" w:rsidRDefault="00E74071" w:rsidP="00AB7889">
      <w:pPr>
        <w:numPr>
          <w:ilvl w:val="4"/>
          <w:numId w:val="24"/>
        </w:numPr>
        <w:spacing w:after="240"/>
        <w:jc w:val="both"/>
        <w:rPr>
          <w:lang w:val="en-GB"/>
        </w:rPr>
      </w:pPr>
      <w:r>
        <w:rPr>
          <w:lang w:val="en-GB"/>
        </w:rPr>
        <w:t>sufficient details to enable MPI to identify:</w:t>
      </w:r>
    </w:p>
    <w:p w14:paraId="73B8CE33" w14:textId="77777777" w:rsidR="00E74071" w:rsidRDefault="00E74071" w:rsidP="00AB7889">
      <w:pPr>
        <w:numPr>
          <w:ilvl w:val="1"/>
          <w:numId w:val="6"/>
        </w:numPr>
        <w:spacing w:after="240"/>
        <w:jc w:val="both"/>
        <w:rPr>
          <w:lang w:val="en-GB"/>
        </w:rPr>
      </w:pPr>
      <w:r>
        <w:rPr>
          <w:lang w:val="en-GB"/>
        </w:rPr>
        <w:t xml:space="preserve">the </w:t>
      </w:r>
      <w:r w:rsidRPr="00DD4AFD">
        <w:rPr>
          <w:rFonts w:cs="Arial"/>
        </w:rPr>
        <w:t>Agreement</w:t>
      </w:r>
      <w:r>
        <w:rPr>
          <w:lang w:val="en-GB"/>
        </w:rPr>
        <w:t>;</w:t>
      </w:r>
    </w:p>
    <w:p w14:paraId="73B8CE34" w14:textId="77777777" w:rsidR="00E74071" w:rsidRPr="00DD4AFD" w:rsidRDefault="00E74071" w:rsidP="00AB7889">
      <w:pPr>
        <w:numPr>
          <w:ilvl w:val="1"/>
          <w:numId w:val="6"/>
        </w:numPr>
        <w:spacing w:after="240"/>
        <w:jc w:val="both"/>
        <w:rPr>
          <w:rFonts w:cs="Arial"/>
        </w:rPr>
      </w:pPr>
      <w:r w:rsidRPr="00DD4AFD">
        <w:rPr>
          <w:rFonts w:cs="Arial"/>
        </w:rPr>
        <w:t>the particular Milestone which is the subject of the invoice; and</w:t>
      </w:r>
    </w:p>
    <w:p w14:paraId="73B8CE35" w14:textId="77777777" w:rsidR="00E74071" w:rsidRPr="00DD4AFD" w:rsidRDefault="00E74071" w:rsidP="00AB7889">
      <w:pPr>
        <w:numPr>
          <w:ilvl w:val="1"/>
          <w:numId w:val="6"/>
        </w:numPr>
        <w:spacing w:after="240"/>
        <w:jc w:val="both"/>
        <w:rPr>
          <w:rFonts w:cs="Arial"/>
        </w:rPr>
      </w:pPr>
      <w:r w:rsidRPr="00DD4AFD">
        <w:rPr>
          <w:rFonts w:cs="Arial"/>
        </w:rPr>
        <w:t xml:space="preserve">the </w:t>
      </w:r>
      <w:r w:rsidR="00F23726" w:rsidRPr="00414CCE">
        <w:rPr>
          <w:rFonts w:cs="Arial"/>
        </w:rPr>
        <w:t xml:space="preserve"> </w:t>
      </w:r>
      <w:r w:rsidRPr="00DD4AFD">
        <w:rPr>
          <w:rFonts w:cs="Arial"/>
        </w:rPr>
        <w:t>amount of Funding payable; and</w:t>
      </w:r>
    </w:p>
    <w:p w14:paraId="73B8CE36" w14:textId="77777777" w:rsidR="00E74071" w:rsidRPr="00414CCE" w:rsidRDefault="00E74071" w:rsidP="00AB7889">
      <w:pPr>
        <w:numPr>
          <w:ilvl w:val="4"/>
          <w:numId w:val="24"/>
        </w:numPr>
        <w:spacing w:after="240"/>
        <w:jc w:val="both"/>
        <w:rPr>
          <w:rFonts w:cs="Arial"/>
        </w:rPr>
      </w:pPr>
      <w:r>
        <w:rPr>
          <w:rFonts w:cs="Arial"/>
        </w:rPr>
        <w:t>any other details requested by MPI.</w:t>
      </w:r>
    </w:p>
    <w:p w14:paraId="73B8CE37" w14:textId="77777777" w:rsidR="00E74071" w:rsidRPr="00F34AE6" w:rsidRDefault="00E74071" w:rsidP="00AB7889">
      <w:pPr>
        <w:pStyle w:val="Heading2"/>
        <w:numPr>
          <w:ilvl w:val="1"/>
          <w:numId w:val="24"/>
        </w:numPr>
      </w:pPr>
      <w:bookmarkStart w:id="1117" w:name="_Hlt306349405"/>
      <w:bookmarkStart w:id="1118" w:name="_Hlt306349656"/>
      <w:bookmarkStart w:id="1119" w:name="_Hlt306719816"/>
      <w:bookmarkStart w:id="1120" w:name="_Toc305145264"/>
      <w:bookmarkStart w:id="1121" w:name="_Toc305145246"/>
      <w:bookmarkStart w:id="1122" w:name="_Ref305665642"/>
      <w:bookmarkStart w:id="1123" w:name="_Ref306349360"/>
      <w:bookmarkEnd w:id="1117"/>
      <w:bookmarkEnd w:id="1118"/>
      <w:bookmarkEnd w:id="1119"/>
      <w:r w:rsidRPr="00F34AE6">
        <w:t>Subject to clauses 6.5 to 6.8 (inclusive), MPI will pay the Recipient’s Tax Invoices by the 20th day of the month following the month in which MPI receives the Recipient’s application under clause 6.3, which is satisfactory to MPI in all respects.</w:t>
      </w:r>
      <w:r w:rsidR="000778DE" w:rsidRPr="00F34AE6">
        <w:t xml:space="preserve">  </w:t>
      </w:r>
      <w:r w:rsidRPr="00F34AE6">
        <w:t>Payment of Funding by MPI is not evidence that the Milestone or Activities</w:t>
      </w:r>
      <w:r w:rsidR="005E5562" w:rsidRPr="00F34AE6">
        <w:t xml:space="preserve"> </w:t>
      </w:r>
      <w:r w:rsidRPr="00F34AE6">
        <w:t>to which the invoice relates have been provided in accordance with this Agreement.</w:t>
      </w:r>
      <w:bookmarkEnd w:id="1120"/>
      <w:r w:rsidRPr="00F34AE6">
        <w:t xml:space="preserve"> </w:t>
      </w:r>
    </w:p>
    <w:p w14:paraId="73B8CE38" w14:textId="77777777" w:rsidR="00E74071" w:rsidRDefault="00E74071" w:rsidP="00AB7889">
      <w:pPr>
        <w:pStyle w:val="Heading2"/>
        <w:numPr>
          <w:ilvl w:val="1"/>
          <w:numId w:val="24"/>
        </w:numPr>
      </w:pPr>
      <w:r>
        <w:t>MPI will only make the payment due under clause 6.4 if:</w:t>
      </w:r>
    </w:p>
    <w:p w14:paraId="73B8CE39" w14:textId="77777777" w:rsidR="00E74071" w:rsidRDefault="00E74071" w:rsidP="00AB7889">
      <w:pPr>
        <w:numPr>
          <w:ilvl w:val="3"/>
          <w:numId w:val="24"/>
        </w:numPr>
        <w:spacing w:after="240"/>
        <w:jc w:val="both"/>
        <w:rPr>
          <w:lang w:val="en-GB"/>
        </w:rPr>
      </w:pPr>
      <w:r>
        <w:t>MPI is reasonably satisfied that</w:t>
      </w:r>
      <w:r>
        <w:rPr>
          <w:lang w:val="en-GB"/>
        </w:rPr>
        <w:t xml:space="preserve"> the Milestone to which the payment relates has been completed by the due date; or</w:t>
      </w:r>
    </w:p>
    <w:p w14:paraId="73B8CE3A" w14:textId="77777777" w:rsidR="00E74071" w:rsidRPr="00F223A1" w:rsidRDefault="00E74071" w:rsidP="00AB7889">
      <w:pPr>
        <w:numPr>
          <w:ilvl w:val="3"/>
          <w:numId w:val="24"/>
        </w:numPr>
        <w:spacing w:after="240"/>
        <w:jc w:val="both"/>
        <w:rPr>
          <w:lang w:val="en-GB"/>
        </w:rPr>
      </w:pPr>
      <w:r>
        <w:rPr>
          <w:lang w:val="en-GB"/>
        </w:rPr>
        <w:lastRenderedPageBreak/>
        <w:t>MPI considers in its sole discretion that sufficient progress has been made toward completing the Milestone to which the payment relates by the due date.</w:t>
      </w:r>
    </w:p>
    <w:p w14:paraId="73B8CE3B" w14:textId="77777777" w:rsidR="00E74071" w:rsidRDefault="00E74071" w:rsidP="00AB7889">
      <w:pPr>
        <w:pStyle w:val="Heading2"/>
        <w:numPr>
          <w:ilvl w:val="1"/>
          <w:numId w:val="24"/>
        </w:numPr>
      </w:pPr>
      <w:r>
        <w:t xml:space="preserve">Each payment of Funding will be in the amount specified in </w:t>
      </w:r>
      <w:r w:rsidR="0009087F">
        <w:t xml:space="preserve">the Portal </w:t>
      </w:r>
      <w:r>
        <w:t xml:space="preserve">which corresponds to the relevant Milestone completed, but MPI has the discretion to pay a lesser amount where clause 6.5(b) applies.  Where a lesser amount is paid, the balance withheld may be paid by MPI to the Recipient, </w:t>
      </w:r>
      <w:r w:rsidR="00600364">
        <w:t xml:space="preserve">in </w:t>
      </w:r>
      <w:r>
        <w:t>its sole discretion, on the date of a future payment of Funding or another date determined by MPI.</w:t>
      </w:r>
    </w:p>
    <w:p w14:paraId="73B8CE3C" w14:textId="77777777" w:rsidR="00E74071" w:rsidRPr="0017037B" w:rsidRDefault="00E74071" w:rsidP="00AB7889">
      <w:pPr>
        <w:pStyle w:val="Heading2"/>
        <w:numPr>
          <w:ilvl w:val="1"/>
          <w:numId w:val="24"/>
        </w:numPr>
        <w:rPr>
          <w:bCs w:val="0"/>
        </w:rPr>
      </w:pPr>
      <w:bookmarkStart w:id="1124" w:name="_Ref299797069"/>
      <w:bookmarkEnd w:id="1121"/>
      <w:bookmarkEnd w:id="1122"/>
      <w:bookmarkEnd w:id="1123"/>
      <w:r>
        <w:rPr>
          <w:bCs w:val="0"/>
        </w:rPr>
        <w:t xml:space="preserve">Despite </w:t>
      </w:r>
      <w:r w:rsidRPr="00B03A72">
        <w:t>this</w:t>
      </w:r>
      <w:r>
        <w:rPr>
          <w:bCs w:val="0"/>
        </w:rPr>
        <w:t xml:space="preserve"> clause 6, MPI’s </w:t>
      </w:r>
      <w:r w:rsidRPr="0017037B">
        <w:rPr>
          <w:bCs w:val="0"/>
        </w:rPr>
        <w:t>obligation to pay the Funding is subject to:</w:t>
      </w:r>
    </w:p>
    <w:p w14:paraId="73B8CE3D" w14:textId="77777777" w:rsidR="00E74071" w:rsidRPr="0072252A" w:rsidRDefault="00E74071" w:rsidP="00AB7889">
      <w:pPr>
        <w:numPr>
          <w:ilvl w:val="3"/>
          <w:numId w:val="3"/>
        </w:numPr>
        <w:spacing w:after="240"/>
        <w:jc w:val="both"/>
        <w:rPr>
          <w:rFonts w:cs="Arial"/>
        </w:rPr>
      </w:pPr>
      <w:bookmarkStart w:id="1125" w:name="_Toc305145247"/>
      <w:bookmarkStart w:id="1126" w:name="_Toc305145384"/>
      <w:r>
        <w:rPr>
          <w:rFonts w:cs="Arial"/>
        </w:rPr>
        <w:t>MPI</w:t>
      </w:r>
      <w:r w:rsidRPr="0072252A">
        <w:rPr>
          <w:rFonts w:cs="Arial"/>
        </w:rPr>
        <w:t xml:space="preserve"> continuing to have sufficient funding within its budget for the </w:t>
      </w:r>
      <w:r>
        <w:rPr>
          <w:rFonts w:cs="Arial"/>
        </w:rPr>
        <w:t>Activities</w:t>
      </w:r>
      <w:r w:rsidRPr="0072252A">
        <w:rPr>
          <w:rFonts w:cs="Arial"/>
        </w:rPr>
        <w:t>;</w:t>
      </w:r>
      <w:bookmarkEnd w:id="1125"/>
      <w:bookmarkEnd w:id="1126"/>
    </w:p>
    <w:p w14:paraId="73B8CE3E" w14:textId="77777777" w:rsidR="00E74071" w:rsidRPr="0072252A" w:rsidRDefault="00E74071" w:rsidP="00AB7889">
      <w:pPr>
        <w:numPr>
          <w:ilvl w:val="3"/>
          <w:numId w:val="3"/>
        </w:numPr>
        <w:spacing w:after="240"/>
        <w:jc w:val="both"/>
        <w:rPr>
          <w:rFonts w:cs="Arial"/>
        </w:rPr>
      </w:pPr>
      <w:bookmarkStart w:id="1127" w:name="_Toc305145248"/>
      <w:bookmarkStart w:id="1128" w:name="_Toc305145385"/>
      <w:r>
        <w:rPr>
          <w:rFonts w:cs="Arial"/>
        </w:rPr>
        <w:t>t</w:t>
      </w:r>
      <w:r w:rsidRPr="0072252A">
        <w:rPr>
          <w:rFonts w:cs="Arial"/>
        </w:rPr>
        <w:t>here being no un</w:t>
      </w:r>
      <w:r>
        <w:rPr>
          <w:rFonts w:cs="Arial"/>
        </w:rPr>
        <w:t>-</w:t>
      </w:r>
      <w:r w:rsidRPr="0072252A">
        <w:rPr>
          <w:rFonts w:cs="Arial"/>
        </w:rPr>
        <w:t xml:space="preserve">remedied breach of this </w:t>
      </w:r>
      <w:r>
        <w:rPr>
          <w:rFonts w:cs="Arial"/>
        </w:rPr>
        <w:t>A</w:t>
      </w:r>
      <w:r w:rsidRPr="0072252A">
        <w:rPr>
          <w:rFonts w:cs="Arial"/>
        </w:rPr>
        <w:t>greement by the Recipien</w:t>
      </w:r>
      <w:bookmarkEnd w:id="1127"/>
      <w:bookmarkEnd w:id="1128"/>
      <w:r>
        <w:rPr>
          <w:rFonts w:cs="Arial"/>
        </w:rPr>
        <w:t>t; and</w:t>
      </w:r>
    </w:p>
    <w:p w14:paraId="73B8CE3F" w14:textId="77777777" w:rsidR="00E74071" w:rsidRDefault="00E74071" w:rsidP="00AB7889">
      <w:pPr>
        <w:numPr>
          <w:ilvl w:val="3"/>
          <w:numId w:val="3"/>
        </w:numPr>
        <w:spacing w:after="240"/>
        <w:jc w:val="both"/>
        <w:rPr>
          <w:rFonts w:cs="Arial"/>
        </w:rPr>
      </w:pPr>
      <w:bookmarkStart w:id="1129" w:name="_Toc305145249"/>
      <w:bookmarkStart w:id="1130" w:name="_Toc305145386"/>
      <w:r>
        <w:rPr>
          <w:rFonts w:cs="Arial"/>
        </w:rPr>
        <w:t>MPI</w:t>
      </w:r>
      <w:r w:rsidRPr="0072252A">
        <w:rPr>
          <w:rFonts w:cs="Arial"/>
        </w:rPr>
        <w:t xml:space="preserve"> being satisfied on reasonable grounds that the Funding is being appropriately expended on the </w:t>
      </w:r>
      <w:r>
        <w:rPr>
          <w:rFonts w:cs="Arial"/>
        </w:rPr>
        <w:t>Activities</w:t>
      </w:r>
      <w:r w:rsidRPr="0005485C">
        <w:rPr>
          <w:bCs/>
        </w:rPr>
        <w:t xml:space="preserve"> </w:t>
      </w:r>
      <w:r w:rsidRPr="0017037B">
        <w:rPr>
          <w:bCs/>
        </w:rPr>
        <w:t>in accordance with this Agreement</w:t>
      </w:r>
      <w:r w:rsidRPr="0072252A">
        <w:rPr>
          <w:rFonts w:cs="Arial"/>
        </w:rPr>
        <w:t>.</w:t>
      </w:r>
      <w:bookmarkEnd w:id="1129"/>
      <w:bookmarkEnd w:id="1130"/>
    </w:p>
    <w:p w14:paraId="73B8CE40" w14:textId="77777777" w:rsidR="00E74071" w:rsidRPr="00397566" w:rsidRDefault="00E74071" w:rsidP="00AB7889">
      <w:pPr>
        <w:pStyle w:val="Heading2"/>
        <w:numPr>
          <w:ilvl w:val="1"/>
          <w:numId w:val="24"/>
        </w:numPr>
      </w:pPr>
      <w:r w:rsidRPr="00397566">
        <w:t xml:space="preserve">If </w:t>
      </w:r>
      <w:r>
        <w:t>MPI</w:t>
      </w:r>
      <w:r w:rsidRPr="00397566">
        <w:t xml:space="preserve"> has a bona fide </w:t>
      </w:r>
      <w:r w:rsidRPr="00397566">
        <w:rPr>
          <w:bCs w:val="0"/>
        </w:rPr>
        <w:t>dispute</w:t>
      </w:r>
      <w:r w:rsidRPr="00397566">
        <w:t xml:space="preserve"> in relation to all or any portion of any Tax Invoice, whether in relation to the </w:t>
      </w:r>
      <w:r>
        <w:t>Milestones invoiced</w:t>
      </w:r>
      <w:r w:rsidRPr="00397566">
        <w:t xml:space="preserve">, </w:t>
      </w:r>
      <w:r>
        <w:t xml:space="preserve">the accuracy of the Tax Invoice, Milestone Report </w:t>
      </w:r>
      <w:r w:rsidRPr="00397566">
        <w:t xml:space="preserve">or otherwise, </w:t>
      </w:r>
      <w:r>
        <w:t>MPI</w:t>
      </w:r>
      <w:r w:rsidRPr="00397566">
        <w:t xml:space="preserve"> may withhold payment of the amount subject to the dispute, provided that:</w:t>
      </w:r>
      <w:bookmarkEnd w:id="1124"/>
    </w:p>
    <w:p w14:paraId="73B8CE41" w14:textId="77777777" w:rsidR="00E74071" w:rsidRPr="00397566" w:rsidRDefault="00E74071" w:rsidP="00AB7889">
      <w:pPr>
        <w:numPr>
          <w:ilvl w:val="3"/>
          <w:numId w:val="24"/>
        </w:numPr>
        <w:spacing w:after="240"/>
        <w:jc w:val="both"/>
        <w:rPr>
          <w:rFonts w:cs="Arial"/>
        </w:rPr>
      </w:pPr>
      <w:r>
        <w:rPr>
          <w:rFonts w:cs="Arial"/>
        </w:rPr>
        <w:t>MPI</w:t>
      </w:r>
      <w:r w:rsidRPr="00397566">
        <w:rPr>
          <w:rFonts w:cs="Arial"/>
        </w:rPr>
        <w:t xml:space="preserve"> will </w:t>
      </w:r>
      <w:r>
        <w:rPr>
          <w:rFonts w:cs="Arial"/>
        </w:rPr>
        <w:t>pay any</w:t>
      </w:r>
      <w:r w:rsidRPr="00397566">
        <w:rPr>
          <w:rFonts w:cs="Arial"/>
        </w:rPr>
        <w:t xml:space="preserve"> undisputed amount when it becomes due and payable; and</w:t>
      </w:r>
    </w:p>
    <w:p w14:paraId="73B8CE42" w14:textId="77777777" w:rsidR="00E74071" w:rsidRDefault="00E74071" w:rsidP="00AB7889">
      <w:pPr>
        <w:numPr>
          <w:ilvl w:val="3"/>
          <w:numId w:val="24"/>
        </w:numPr>
        <w:spacing w:after="240"/>
        <w:jc w:val="both"/>
        <w:rPr>
          <w:rFonts w:cs="Arial"/>
        </w:rPr>
      </w:pPr>
      <w:r w:rsidRPr="00397566">
        <w:rPr>
          <w:rFonts w:cs="Arial"/>
        </w:rPr>
        <w:t xml:space="preserve">the </w:t>
      </w:r>
      <w:r>
        <w:rPr>
          <w:rFonts w:cs="Arial"/>
        </w:rPr>
        <w:t>Recipient</w:t>
      </w:r>
      <w:r w:rsidRPr="00397566">
        <w:rPr>
          <w:rFonts w:cs="Arial"/>
        </w:rPr>
        <w:t xml:space="preserve"> will continue to perform its obligations under this Agreement while the dispute is resolved.</w:t>
      </w:r>
    </w:p>
    <w:p w14:paraId="73B8CE43" w14:textId="77777777" w:rsidR="00E74071" w:rsidRPr="008F5A26" w:rsidRDefault="00E74071" w:rsidP="00AB7889">
      <w:pPr>
        <w:pStyle w:val="Heading1"/>
        <w:numPr>
          <w:ilvl w:val="0"/>
          <w:numId w:val="4"/>
        </w:numPr>
      </w:pPr>
      <w:bookmarkStart w:id="1131" w:name="_Toc332033671"/>
      <w:bookmarkStart w:id="1132" w:name="_Toc332208541"/>
      <w:bookmarkStart w:id="1133" w:name="_Toc332207719"/>
      <w:bookmarkStart w:id="1134" w:name="_Toc334534028"/>
      <w:bookmarkStart w:id="1135" w:name="_Toc479601451"/>
      <w:bookmarkStart w:id="1136" w:name="_Toc305145250"/>
      <w:r>
        <w:t>Activities</w:t>
      </w:r>
      <w:bookmarkEnd w:id="1131"/>
      <w:bookmarkEnd w:id="1132"/>
      <w:bookmarkEnd w:id="1133"/>
      <w:bookmarkEnd w:id="1134"/>
      <w:bookmarkEnd w:id="1135"/>
    </w:p>
    <w:p w14:paraId="73B8CE44" w14:textId="77777777" w:rsidR="00E74071" w:rsidRPr="007D711D" w:rsidRDefault="00E74071" w:rsidP="00E74071">
      <w:pPr>
        <w:keepNext/>
        <w:spacing w:after="240"/>
        <w:ind w:left="567"/>
        <w:jc w:val="both"/>
        <w:rPr>
          <w:rFonts w:cs="Arial"/>
          <w:i/>
        </w:rPr>
      </w:pPr>
      <w:bookmarkStart w:id="1137" w:name="_Toc305145281"/>
      <w:r>
        <w:rPr>
          <w:rFonts w:cs="Arial"/>
          <w:i/>
        </w:rPr>
        <w:t>Performance Standards</w:t>
      </w:r>
    </w:p>
    <w:p w14:paraId="73B8CE45" w14:textId="77777777" w:rsidR="00644F05" w:rsidRDefault="00644F05" w:rsidP="00AB7889">
      <w:pPr>
        <w:pStyle w:val="Heading2"/>
        <w:numPr>
          <w:ilvl w:val="1"/>
          <w:numId w:val="24"/>
        </w:numPr>
      </w:pPr>
      <w:bookmarkStart w:id="1138" w:name="_Hlt306720007"/>
      <w:bookmarkStart w:id="1139" w:name="_Ref306621104"/>
      <w:bookmarkEnd w:id="1138"/>
      <w:r>
        <w:t>The Recipient will perform the Activities in accordance with the terms of this Agreement.</w:t>
      </w:r>
    </w:p>
    <w:p w14:paraId="73B8CE46" w14:textId="77777777" w:rsidR="00E74071" w:rsidRPr="007D711D" w:rsidRDefault="00E74071" w:rsidP="00AB7889">
      <w:pPr>
        <w:pStyle w:val="Heading2"/>
        <w:numPr>
          <w:ilvl w:val="1"/>
          <w:numId w:val="24"/>
        </w:numPr>
      </w:pPr>
      <w:r w:rsidRPr="007D711D">
        <w:t xml:space="preserve">The </w:t>
      </w:r>
      <w:r>
        <w:t>Recipient</w:t>
      </w:r>
      <w:r w:rsidRPr="007D711D">
        <w:t xml:space="preserve"> will</w:t>
      </w:r>
      <w:r>
        <w:t xml:space="preserve"> </w:t>
      </w:r>
      <w:r w:rsidRPr="00F34AE6">
        <w:t>ensure</w:t>
      </w:r>
      <w:r w:rsidRPr="007D711D">
        <w:t xml:space="preserve"> that</w:t>
      </w:r>
      <w:r w:rsidRPr="00F34AE6">
        <w:t xml:space="preserve"> the Activities are performed:</w:t>
      </w:r>
      <w:bookmarkEnd w:id="1139"/>
    </w:p>
    <w:p w14:paraId="73B8CE47" w14:textId="77777777" w:rsidR="00E74071" w:rsidRPr="007D711D" w:rsidRDefault="00E74071" w:rsidP="00AB7889">
      <w:pPr>
        <w:numPr>
          <w:ilvl w:val="3"/>
          <w:numId w:val="24"/>
        </w:numPr>
        <w:tabs>
          <w:tab w:val="num" w:pos="1701"/>
        </w:tabs>
        <w:spacing w:after="240"/>
        <w:jc w:val="both"/>
        <w:rPr>
          <w:rFonts w:cs="Arial"/>
        </w:rPr>
      </w:pPr>
      <w:r w:rsidRPr="007D711D">
        <w:rPr>
          <w:rFonts w:cs="Arial"/>
        </w:rPr>
        <w:t xml:space="preserve">promptly with due diligence, care and skill; </w:t>
      </w:r>
    </w:p>
    <w:p w14:paraId="73B8CE48" w14:textId="77777777" w:rsidR="00E74071" w:rsidRDefault="00E74071" w:rsidP="00AB7889">
      <w:pPr>
        <w:numPr>
          <w:ilvl w:val="3"/>
          <w:numId w:val="24"/>
        </w:numPr>
        <w:tabs>
          <w:tab w:val="num" w:pos="1701"/>
        </w:tabs>
        <w:spacing w:after="240"/>
        <w:jc w:val="both"/>
        <w:rPr>
          <w:rFonts w:cs="Arial"/>
        </w:rPr>
      </w:pPr>
      <w:r w:rsidRPr="007D711D">
        <w:rPr>
          <w:rFonts w:cs="Arial"/>
        </w:rPr>
        <w:t xml:space="preserve">by appropriately trained, qualified, experienced and supervised persons; </w:t>
      </w:r>
    </w:p>
    <w:p w14:paraId="73B8CE49" w14:textId="77777777" w:rsidR="00E74071" w:rsidRDefault="00E74071" w:rsidP="00AB7889">
      <w:pPr>
        <w:numPr>
          <w:ilvl w:val="3"/>
          <w:numId w:val="24"/>
        </w:numPr>
        <w:tabs>
          <w:tab w:val="num" w:pos="1701"/>
        </w:tabs>
        <w:spacing w:after="240"/>
        <w:jc w:val="both"/>
        <w:rPr>
          <w:rFonts w:cs="Arial"/>
        </w:rPr>
      </w:pPr>
      <w:bookmarkStart w:id="1140" w:name="_Toc305145282"/>
      <w:bookmarkStart w:id="1141" w:name="_Toc305145405"/>
      <w:r w:rsidRPr="00455D6A">
        <w:rPr>
          <w:rFonts w:cs="Arial"/>
        </w:rPr>
        <w:t>in accordance with all Government</w:t>
      </w:r>
      <w:r>
        <w:rPr>
          <w:rFonts w:cs="Arial"/>
        </w:rPr>
        <w:t xml:space="preserve"> and</w:t>
      </w:r>
      <w:r w:rsidRPr="00455D6A">
        <w:rPr>
          <w:rFonts w:cs="Arial"/>
        </w:rPr>
        <w:t xml:space="preserve"> </w:t>
      </w:r>
      <w:r>
        <w:rPr>
          <w:rFonts w:cs="Arial"/>
        </w:rPr>
        <w:t>MPI</w:t>
      </w:r>
      <w:r w:rsidRPr="00455D6A">
        <w:rPr>
          <w:rFonts w:cs="Arial"/>
        </w:rPr>
        <w:t xml:space="preserve"> internal policies and procedures relevant to this Agreement, as notified in writing to the Recipient at the commencement of this Agreement</w:t>
      </w:r>
      <w:bookmarkEnd w:id="1140"/>
      <w:bookmarkEnd w:id="1141"/>
      <w:r w:rsidRPr="00455D6A">
        <w:rPr>
          <w:rFonts w:cs="Arial"/>
        </w:rPr>
        <w:t>;</w:t>
      </w:r>
      <w:r>
        <w:rPr>
          <w:rFonts w:cs="Arial"/>
        </w:rPr>
        <w:t xml:space="preserve"> and</w:t>
      </w:r>
    </w:p>
    <w:p w14:paraId="73B8CE4A" w14:textId="77777777" w:rsidR="000778DE" w:rsidRPr="00EF4F1A" w:rsidRDefault="00E74071" w:rsidP="00AB7889">
      <w:pPr>
        <w:numPr>
          <w:ilvl w:val="3"/>
          <w:numId w:val="24"/>
        </w:numPr>
        <w:tabs>
          <w:tab w:val="num" w:pos="1701"/>
        </w:tabs>
        <w:spacing w:after="240"/>
        <w:jc w:val="both"/>
        <w:rPr>
          <w:rFonts w:cs="Arial"/>
        </w:rPr>
      </w:pPr>
      <w:bookmarkStart w:id="1142" w:name="_Toc305145253"/>
      <w:bookmarkStart w:id="1143" w:name="_Toc305145389"/>
      <w:r w:rsidRPr="00EF4F1A">
        <w:rPr>
          <w:rFonts w:cs="Arial"/>
        </w:rPr>
        <w:t>to MPI’s satisfaction as reasonably specified by MPI in writing from time to time.</w:t>
      </w:r>
      <w:r w:rsidR="00EF4F1A">
        <w:rPr>
          <w:rFonts w:cs="Arial"/>
        </w:rPr>
        <w:t xml:space="preserve"> </w:t>
      </w:r>
    </w:p>
    <w:p w14:paraId="73B8CE4B" w14:textId="77777777" w:rsidR="00E74071" w:rsidRPr="007D711D" w:rsidRDefault="00E74071" w:rsidP="00E74071">
      <w:pPr>
        <w:keepNext/>
        <w:spacing w:after="240"/>
        <w:ind w:left="567"/>
        <w:jc w:val="both"/>
        <w:rPr>
          <w:rFonts w:cs="Arial"/>
          <w:i/>
        </w:rPr>
      </w:pPr>
      <w:r>
        <w:rPr>
          <w:rFonts w:cs="Arial"/>
          <w:i/>
        </w:rPr>
        <w:t>Publicity</w:t>
      </w:r>
    </w:p>
    <w:bookmarkEnd w:id="1142"/>
    <w:bookmarkEnd w:id="1143"/>
    <w:p w14:paraId="73B8CE4C" w14:textId="5BA33140" w:rsidR="009313B7" w:rsidRPr="00C82413" w:rsidRDefault="00C25CD3" w:rsidP="00AB7889">
      <w:pPr>
        <w:pStyle w:val="Heading2"/>
        <w:numPr>
          <w:ilvl w:val="1"/>
          <w:numId w:val="24"/>
        </w:numPr>
        <w:rPr>
          <w:bCs w:val="0"/>
          <w:lang w:val="en-GB"/>
        </w:rPr>
      </w:pPr>
      <w:r w:rsidRPr="00C82413">
        <w:rPr>
          <w:bCs w:val="0"/>
          <w:lang w:val="en-GB"/>
        </w:rPr>
        <w:t xml:space="preserve">The </w:t>
      </w:r>
      <w:r w:rsidRPr="00C82413">
        <w:t>Recipient</w:t>
      </w:r>
      <w:r w:rsidRPr="00C82413">
        <w:rPr>
          <w:bCs w:val="0"/>
          <w:lang w:val="en-GB"/>
        </w:rPr>
        <w:t xml:space="preserve"> will acknowledge MPI as a source of funding in all publications and publicity regarding</w:t>
      </w:r>
      <w:r w:rsidR="009313B7" w:rsidRPr="00C82413">
        <w:rPr>
          <w:bCs w:val="0"/>
          <w:lang w:val="en-GB"/>
        </w:rPr>
        <w:t xml:space="preserve"> the</w:t>
      </w:r>
      <w:r w:rsidR="00EF4F1A" w:rsidRPr="00C82413">
        <w:rPr>
          <w:bCs w:val="0"/>
          <w:lang w:val="en-GB"/>
        </w:rPr>
        <w:t xml:space="preserve"> </w:t>
      </w:r>
      <w:r w:rsidR="009313B7" w:rsidRPr="00C82413">
        <w:rPr>
          <w:bCs w:val="0"/>
          <w:lang w:val="en-GB"/>
        </w:rPr>
        <w:t>Activities.  This acknow</w:t>
      </w:r>
      <w:r w:rsidR="00E80E18" w:rsidRPr="00C82413">
        <w:rPr>
          <w:bCs w:val="0"/>
          <w:lang w:val="en-GB"/>
        </w:rPr>
        <w:t>ledgement will take the form of ‘</w:t>
      </w:r>
      <w:r w:rsidR="005149FC" w:rsidRPr="00C82413">
        <w:rPr>
          <w:bCs w:val="0"/>
          <w:lang w:val="en-GB"/>
        </w:rPr>
        <w:t>Legal Entity</w:t>
      </w:r>
      <w:r w:rsidR="009313B7" w:rsidRPr="00C82413">
        <w:rPr>
          <w:bCs w:val="0"/>
          <w:lang w:val="en-GB"/>
        </w:rPr>
        <w:t xml:space="preserve"> acknowledges the co-funding of this project by the</w:t>
      </w:r>
      <w:r w:rsidR="009A7172" w:rsidRPr="00C82413">
        <w:rPr>
          <w:bCs w:val="0"/>
          <w:lang w:val="en-GB"/>
        </w:rPr>
        <w:t xml:space="preserve"> </w:t>
      </w:r>
      <w:r w:rsidR="00950DBC" w:rsidRPr="00C82413">
        <w:rPr>
          <w:bCs w:val="0"/>
          <w:lang w:val="en-GB"/>
        </w:rPr>
        <w:t>2017 Primary Industries Earthquake Recovery Fund</w:t>
      </w:r>
      <w:r w:rsidR="005149FC" w:rsidRPr="00C82413">
        <w:rPr>
          <w:bCs w:val="0"/>
          <w:lang w:val="en-GB"/>
        </w:rPr>
        <w:t xml:space="preserve">’, </w:t>
      </w:r>
      <w:r w:rsidR="00D64001" w:rsidRPr="00C82413">
        <w:rPr>
          <w:bCs w:val="0"/>
          <w:lang w:val="en-GB"/>
        </w:rPr>
        <w:t xml:space="preserve">and/or </w:t>
      </w:r>
      <w:r w:rsidR="005149FC" w:rsidRPr="00C82413">
        <w:rPr>
          <w:bCs w:val="0"/>
          <w:lang w:val="en-GB"/>
        </w:rPr>
        <w:t xml:space="preserve">will include </w:t>
      </w:r>
      <w:r w:rsidR="00950DBC" w:rsidRPr="00C82413">
        <w:rPr>
          <w:bCs w:val="0"/>
          <w:lang w:val="en-GB"/>
        </w:rPr>
        <w:t>an</w:t>
      </w:r>
      <w:r w:rsidR="00D64001" w:rsidRPr="00C82413">
        <w:rPr>
          <w:bCs w:val="0"/>
          <w:lang w:val="en-GB"/>
        </w:rPr>
        <w:t xml:space="preserve"> MPI logo as provided by MPI.</w:t>
      </w:r>
      <w:r w:rsidR="009313B7" w:rsidRPr="00C82413">
        <w:rPr>
          <w:bCs w:val="0"/>
          <w:lang w:val="en-GB"/>
        </w:rPr>
        <w:t xml:space="preserve"> </w:t>
      </w:r>
    </w:p>
    <w:p w14:paraId="73B8CE4D" w14:textId="77777777" w:rsidR="00C25CD3" w:rsidRPr="00C25CD3" w:rsidRDefault="00C25CD3" w:rsidP="00C25CD3">
      <w:pPr>
        <w:rPr>
          <w:lang w:val="en-GB"/>
        </w:rPr>
      </w:pPr>
    </w:p>
    <w:p w14:paraId="73B8CE4E" w14:textId="77777777" w:rsidR="00E74071" w:rsidRPr="007D711D" w:rsidRDefault="00E74071" w:rsidP="00E74071">
      <w:pPr>
        <w:keepNext/>
        <w:spacing w:after="240"/>
        <w:ind w:left="567"/>
        <w:jc w:val="both"/>
        <w:rPr>
          <w:rFonts w:cs="Arial"/>
          <w:i/>
        </w:rPr>
      </w:pPr>
      <w:r>
        <w:rPr>
          <w:rFonts w:cs="Arial"/>
          <w:i/>
        </w:rPr>
        <w:t>Information</w:t>
      </w:r>
    </w:p>
    <w:p w14:paraId="73B8CE4F" w14:textId="77777777" w:rsidR="00E74071" w:rsidRPr="007D711D" w:rsidRDefault="00E74071" w:rsidP="00AB7889">
      <w:pPr>
        <w:pStyle w:val="Heading2"/>
        <w:numPr>
          <w:ilvl w:val="1"/>
          <w:numId w:val="24"/>
        </w:numPr>
      </w:pPr>
      <w:r w:rsidRPr="007D711D">
        <w:t xml:space="preserve">The </w:t>
      </w:r>
      <w:r>
        <w:t>Recipient</w:t>
      </w:r>
      <w:r w:rsidRPr="007D711D">
        <w:t xml:space="preserve"> will</w:t>
      </w:r>
      <w:r>
        <w:rPr>
          <w:rFonts w:cs="Arial"/>
        </w:rPr>
        <w:t>:</w:t>
      </w:r>
    </w:p>
    <w:p w14:paraId="73B8CE50" w14:textId="77777777" w:rsidR="00E74071" w:rsidRPr="007D711D" w:rsidRDefault="00E74071" w:rsidP="00AB7889">
      <w:pPr>
        <w:numPr>
          <w:ilvl w:val="3"/>
          <w:numId w:val="24"/>
        </w:numPr>
        <w:spacing w:after="240"/>
        <w:jc w:val="both"/>
        <w:rPr>
          <w:rFonts w:cs="Arial"/>
        </w:rPr>
      </w:pPr>
      <w:r>
        <w:rPr>
          <w:rFonts w:cs="Arial"/>
        </w:rPr>
        <w:t xml:space="preserve">promptly </w:t>
      </w:r>
      <w:r w:rsidRPr="007D711D">
        <w:rPr>
          <w:rFonts w:cs="Arial"/>
        </w:rPr>
        <w:t xml:space="preserve">provide </w:t>
      </w:r>
      <w:r>
        <w:rPr>
          <w:rFonts w:cs="Arial"/>
        </w:rPr>
        <w:t>MPI</w:t>
      </w:r>
      <w:r w:rsidRPr="007D711D">
        <w:rPr>
          <w:rFonts w:cs="Arial"/>
        </w:rPr>
        <w:t xml:space="preserve"> with all information relating to the </w:t>
      </w:r>
      <w:r>
        <w:rPr>
          <w:rFonts w:cs="Arial"/>
        </w:rPr>
        <w:t>Activities</w:t>
      </w:r>
      <w:r w:rsidRPr="007D711D">
        <w:rPr>
          <w:rFonts w:cs="Arial"/>
        </w:rPr>
        <w:t xml:space="preserve"> as requested by </w:t>
      </w:r>
      <w:r>
        <w:rPr>
          <w:rFonts w:cs="Arial"/>
        </w:rPr>
        <w:t>MPI</w:t>
      </w:r>
      <w:r w:rsidRPr="007D711D">
        <w:rPr>
          <w:rFonts w:cs="Arial"/>
        </w:rPr>
        <w:t xml:space="preserve"> from time to time</w:t>
      </w:r>
      <w:r>
        <w:rPr>
          <w:rFonts w:cs="Arial"/>
        </w:rPr>
        <w:t xml:space="preserve">, and provide that information as soon as possible if requested </w:t>
      </w:r>
      <w:r w:rsidRPr="007D711D">
        <w:rPr>
          <w:rFonts w:cs="Arial"/>
        </w:rPr>
        <w:t xml:space="preserve">by </w:t>
      </w:r>
      <w:r>
        <w:rPr>
          <w:rFonts w:cs="Arial"/>
        </w:rPr>
        <w:t>MPI</w:t>
      </w:r>
      <w:r w:rsidRPr="007D711D">
        <w:rPr>
          <w:rFonts w:cs="Arial"/>
        </w:rPr>
        <w:t xml:space="preserve"> to comply with its statutory, parliamentary or other reporting obligations;</w:t>
      </w:r>
      <w:r>
        <w:rPr>
          <w:rFonts w:cs="Arial"/>
        </w:rPr>
        <w:t xml:space="preserve"> and</w:t>
      </w:r>
    </w:p>
    <w:p w14:paraId="73B8CE51" w14:textId="77777777" w:rsidR="00E74071" w:rsidRPr="007D711D" w:rsidRDefault="00E74071" w:rsidP="00AB7889">
      <w:pPr>
        <w:numPr>
          <w:ilvl w:val="3"/>
          <w:numId w:val="24"/>
        </w:numPr>
        <w:spacing w:after="240"/>
        <w:jc w:val="both"/>
        <w:rPr>
          <w:rFonts w:cs="Arial"/>
        </w:rPr>
      </w:pPr>
      <w:r w:rsidRPr="007D711D">
        <w:rPr>
          <w:bCs/>
          <w:lang w:val="en-GB"/>
        </w:rPr>
        <w:t>ensure that</w:t>
      </w:r>
      <w:r w:rsidRPr="007D711D">
        <w:rPr>
          <w:rFonts w:cs="Arial"/>
        </w:rPr>
        <w:t xml:space="preserve"> all information it provides </w:t>
      </w:r>
      <w:r>
        <w:rPr>
          <w:rFonts w:cs="Arial"/>
        </w:rPr>
        <w:t>under this Agreement</w:t>
      </w:r>
      <w:r w:rsidRPr="007D711D">
        <w:rPr>
          <w:rFonts w:cs="Arial"/>
        </w:rPr>
        <w:t xml:space="preserve"> is factually correct and </w:t>
      </w:r>
      <w:r>
        <w:rPr>
          <w:rFonts w:cs="Arial"/>
        </w:rPr>
        <w:t>contains no material omissions.</w:t>
      </w:r>
    </w:p>
    <w:p w14:paraId="73B8CE52" w14:textId="77777777" w:rsidR="00E74071" w:rsidRDefault="00E74071" w:rsidP="00E74071">
      <w:pPr>
        <w:keepNext/>
        <w:spacing w:after="240"/>
        <w:ind w:left="567"/>
        <w:jc w:val="both"/>
        <w:rPr>
          <w:rFonts w:cs="Arial"/>
          <w:i/>
        </w:rPr>
      </w:pPr>
      <w:r>
        <w:rPr>
          <w:rFonts w:cs="Arial"/>
          <w:i/>
        </w:rPr>
        <w:lastRenderedPageBreak/>
        <w:t>Issues</w:t>
      </w:r>
    </w:p>
    <w:p w14:paraId="73B8CE53" w14:textId="77777777" w:rsidR="00644F05" w:rsidRPr="007D711D" w:rsidRDefault="00644F05" w:rsidP="00AB7889">
      <w:pPr>
        <w:pStyle w:val="Heading2"/>
        <w:numPr>
          <w:ilvl w:val="1"/>
          <w:numId w:val="24"/>
        </w:numPr>
      </w:pPr>
      <w:r w:rsidRPr="007D711D">
        <w:t xml:space="preserve">The </w:t>
      </w:r>
      <w:r>
        <w:t>Recipient</w:t>
      </w:r>
      <w:r w:rsidRPr="007D711D">
        <w:t xml:space="preserve"> will</w:t>
      </w:r>
      <w:r w:rsidRPr="001606A4">
        <w:rPr>
          <w:rFonts w:cs="Arial"/>
        </w:rPr>
        <w:t xml:space="preserve"> </w:t>
      </w:r>
      <w:r>
        <w:rPr>
          <w:rFonts w:cs="Arial"/>
        </w:rPr>
        <w:t>promptly notify MPI</w:t>
      </w:r>
      <w:r w:rsidRPr="007D711D">
        <w:rPr>
          <w:rFonts w:cs="Arial"/>
        </w:rPr>
        <w:t xml:space="preserve"> of any</w:t>
      </w:r>
      <w:r>
        <w:rPr>
          <w:rFonts w:cs="Arial"/>
        </w:rPr>
        <w:t>:</w:t>
      </w:r>
    </w:p>
    <w:p w14:paraId="73B8CE54" w14:textId="77777777" w:rsidR="00644F05" w:rsidRPr="009A7172" w:rsidRDefault="00DD7248" w:rsidP="00AB7889">
      <w:pPr>
        <w:numPr>
          <w:ilvl w:val="3"/>
          <w:numId w:val="24"/>
        </w:numPr>
        <w:spacing w:after="240"/>
        <w:jc w:val="both"/>
        <w:rPr>
          <w:rFonts w:cs="Arial"/>
        </w:rPr>
      </w:pPr>
      <w:r w:rsidRPr="009A7172">
        <w:rPr>
          <w:rFonts w:cs="Arial"/>
        </w:rPr>
        <w:t xml:space="preserve">actual or anticipated matter relating to the Activities </w:t>
      </w:r>
      <w:r w:rsidR="006F5EEC">
        <w:rPr>
          <w:rFonts w:cs="Arial"/>
        </w:rPr>
        <w:t>or</w:t>
      </w:r>
      <w:r w:rsidRPr="009A7172">
        <w:rPr>
          <w:rFonts w:cs="Arial"/>
        </w:rPr>
        <w:t xml:space="preserve"> the Funding that could: </w:t>
      </w:r>
    </w:p>
    <w:p w14:paraId="73B8CE55" w14:textId="77777777" w:rsidR="00644F05" w:rsidRPr="00FE75EC" w:rsidRDefault="00644F05" w:rsidP="00AB7889">
      <w:pPr>
        <w:numPr>
          <w:ilvl w:val="4"/>
          <w:numId w:val="24"/>
        </w:numPr>
        <w:spacing w:after="240"/>
        <w:jc w:val="both"/>
        <w:rPr>
          <w:lang w:val="en-GB"/>
        </w:rPr>
      </w:pPr>
      <w:r w:rsidRPr="00FE75EC">
        <w:rPr>
          <w:lang w:val="en-GB"/>
        </w:rPr>
        <w:t>materially impact on the Activities or the Funding; or</w:t>
      </w:r>
    </w:p>
    <w:p w14:paraId="73B8CE56" w14:textId="77777777" w:rsidR="00644F05" w:rsidRPr="009A7172" w:rsidRDefault="00506D02" w:rsidP="00AB7889">
      <w:pPr>
        <w:numPr>
          <w:ilvl w:val="4"/>
          <w:numId w:val="24"/>
        </w:numPr>
        <w:spacing w:after="240"/>
        <w:jc w:val="both"/>
        <w:rPr>
          <w:rFonts w:cs="Arial"/>
        </w:rPr>
      </w:pPr>
      <w:proofErr w:type="spellStart"/>
      <w:r w:rsidRPr="006F5EEC">
        <w:rPr>
          <w:rFonts w:cs="Arial"/>
        </w:rPr>
        <w:t>i</w:t>
      </w:r>
      <w:proofErr w:type="spellEnd"/>
      <w:r w:rsidRPr="009A7172">
        <w:rPr>
          <w:lang w:val="en-GB"/>
        </w:rPr>
        <w:t xml:space="preserve">n relation to the Activities </w:t>
      </w:r>
      <w:r w:rsidR="006F5EEC">
        <w:rPr>
          <w:lang w:val="en-GB"/>
        </w:rPr>
        <w:t>or</w:t>
      </w:r>
      <w:r w:rsidRPr="009A7172">
        <w:rPr>
          <w:lang w:val="en-GB"/>
        </w:rPr>
        <w:t xml:space="preserve"> the Funding, receive media attention; or </w:t>
      </w:r>
    </w:p>
    <w:p w14:paraId="73B8CE57" w14:textId="77777777" w:rsidR="00644F05" w:rsidRPr="00644F05" w:rsidRDefault="00644F05" w:rsidP="00AB7889">
      <w:pPr>
        <w:numPr>
          <w:ilvl w:val="3"/>
          <w:numId w:val="24"/>
        </w:numPr>
        <w:spacing w:after="240"/>
        <w:jc w:val="both"/>
        <w:rPr>
          <w:rFonts w:cs="Arial"/>
        </w:rPr>
      </w:pPr>
      <w:r>
        <w:t>change in</w:t>
      </w:r>
      <w:r w:rsidRPr="0072252A">
        <w:t xml:space="preserve"> the Recipient’s</w:t>
      </w:r>
      <w:r>
        <w:t xml:space="preserve"> </w:t>
      </w:r>
      <w:r w:rsidRPr="0072252A">
        <w:t>status</w:t>
      </w:r>
      <w:r>
        <w:t>.</w:t>
      </w:r>
    </w:p>
    <w:p w14:paraId="73B8CE58" w14:textId="77777777" w:rsidR="00E74071" w:rsidRPr="00C409EF" w:rsidRDefault="00E74071" w:rsidP="00AB7889">
      <w:pPr>
        <w:pStyle w:val="Heading1"/>
        <w:numPr>
          <w:ilvl w:val="0"/>
          <w:numId w:val="4"/>
        </w:numPr>
      </w:pPr>
      <w:bookmarkStart w:id="1144" w:name="_Toc302660102"/>
      <w:bookmarkStart w:id="1145" w:name="_Toc305051676"/>
      <w:bookmarkStart w:id="1146" w:name="_Toc306807214"/>
      <w:bookmarkStart w:id="1147" w:name="_Toc332033672"/>
      <w:bookmarkStart w:id="1148" w:name="_Toc332208542"/>
      <w:bookmarkStart w:id="1149" w:name="_Toc332207721"/>
      <w:bookmarkStart w:id="1150" w:name="_Toc334534029"/>
      <w:bookmarkStart w:id="1151" w:name="_Toc479601452"/>
      <w:r w:rsidRPr="00C409EF">
        <w:t>Milestones</w:t>
      </w:r>
      <w:bookmarkEnd w:id="1144"/>
      <w:bookmarkEnd w:id="1145"/>
      <w:bookmarkEnd w:id="1146"/>
      <w:bookmarkEnd w:id="1147"/>
      <w:bookmarkEnd w:id="1148"/>
      <w:bookmarkEnd w:id="1149"/>
      <w:bookmarkEnd w:id="1150"/>
      <w:bookmarkEnd w:id="1151"/>
    </w:p>
    <w:p w14:paraId="73B8CE59" w14:textId="77777777" w:rsidR="00E74071" w:rsidRPr="00C409EF" w:rsidRDefault="00E74071" w:rsidP="00AB7889">
      <w:pPr>
        <w:pStyle w:val="Heading2"/>
        <w:numPr>
          <w:ilvl w:val="1"/>
          <w:numId w:val="24"/>
        </w:numPr>
      </w:pPr>
      <w:bookmarkStart w:id="1152" w:name="_Ref292053914"/>
      <w:r w:rsidRPr="00C409EF">
        <w:t xml:space="preserve">The </w:t>
      </w:r>
      <w:r w:rsidRPr="00F34AE6">
        <w:t>Recipient</w:t>
      </w:r>
      <w:r w:rsidRPr="00C409EF">
        <w:t xml:space="preserve"> </w:t>
      </w:r>
      <w:r>
        <w:t>will</w:t>
      </w:r>
      <w:r w:rsidRPr="00C409EF">
        <w:t xml:space="preserve"> </w:t>
      </w:r>
      <w:r>
        <w:t xml:space="preserve">use </w:t>
      </w:r>
      <w:r w:rsidR="00802B87">
        <w:t xml:space="preserve">all </w:t>
      </w:r>
      <w:r>
        <w:t>reasonable endeavours to complete</w:t>
      </w:r>
      <w:r w:rsidRPr="00C409EF">
        <w:t xml:space="preserve"> </w:t>
      </w:r>
      <w:r>
        <w:t>the Milestones</w:t>
      </w:r>
      <w:r w:rsidRPr="00C409EF">
        <w:t xml:space="preserve">, </w:t>
      </w:r>
      <w:r>
        <w:t>unless it</w:t>
      </w:r>
      <w:r w:rsidRPr="00C409EF">
        <w:t xml:space="preserve"> is:</w:t>
      </w:r>
      <w:bookmarkEnd w:id="1152"/>
    </w:p>
    <w:p w14:paraId="73B8CE5A" w14:textId="77777777" w:rsidR="00E74071" w:rsidRPr="00C409EF" w:rsidRDefault="00E74071" w:rsidP="00AB7889">
      <w:pPr>
        <w:numPr>
          <w:ilvl w:val="3"/>
          <w:numId w:val="24"/>
        </w:numPr>
        <w:spacing w:after="240"/>
        <w:jc w:val="both"/>
        <w:rPr>
          <w:rFonts w:cs="Arial"/>
        </w:rPr>
      </w:pPr>
      <w:r w:rsidRPr="00C409EF">
        <w:rPr>
          <w:rFonts w:cs="Arial"/>
        </w:rPr>
        <w:t xml:space="preserve">unable to do so due to an Extraordinary Event or </w:t>
      </w:r>
      <w:r>
        <w:rPr>
          <w:rFonts w:cs="Arial"/>
        </w:rPr>
        <w:t>MPI</w:t>
      </w:r>
      <w:r w:rsidRPr="00C409EF">
        <w:rPr>
          <w:rFonts w:cs="Arial"/>
        </w:rPr>
        <w:t>’s</w:t>
      </w:r>
      <w:r>
        <w:rPr>
          <w:rFonts w:cs="Arial"/>
        </w:rPr>
        <w:t xml:space="preserve"> </w:t>
      </w:r>
      <w:r w:rsidRPr="00C409EF">
        <w:rPr>
          <w:rFonts w:cs="Arial"/>
        </w:rPr>
        <w:t>breach of this Agreement; or</w:t>
      </w:r>
    </w:p>
    <w:p w14:paraId="73B8CE5B" w14:textId="77777777" w:rsidR="00E74071" w:rsidRPr="00C409EF" w:rsidRDefault="00E74071" w:rsidP="00AB7889">
      <w:pPr>
        <w:numPr>
          <w:ilvl w:val="3"/>
          <w:numId w:val="24"/>
        </w:numPr>
        <w:spacing w:after="240"/>
        <w:jc w:val="both"/>
        <w:rPr>
          <w:rFonts w:cs="Arial"/>
        </w:rPr>
      </w:pPr>
      <w:r w:rsidRPr="00C409EF">
        <w:rPr>
          <w:rFonts w:cs="Arial"/>
        </w:rPr>
        <w:t>expressly instructed to do otherwise in writing by</w:t>
      </w:r>
      <w:r>
        <w:rPr>
          <w:rFonts w:cs="Arial"/>
        </w:rPr>
        <w:t xml:space="preserve"> MPI</w:t>
      </w:r>
      <w:r w:rsidRPr="00C409EF">
        <w:rPr>
          <w:rFonts w:cs="Arial"/>
        </w:rPr>
        <w:t>.</w:t>
      </w:r>
    </w:p>
    <w:p w14:paraId="73B8CE5C" w14:textId="77777777" w:rsidR="00E74071" w:rsidRPr="00C409EF" w:rsidRDefault="00E74071" w:rsidP="00AB7889">
      <w:pPr>
        <w:pStyle w:val="Heading2"/>
        <w:numPr>
          <w:ilvl w:val="1"/>
          <w:numId w:val="24"/>
        </w:numPr>
      </w:pPr>
      <w:r w:rsidRPr="00C409EF">
        <w:t xml:space="preserve">If the </w:t>
      </w:r>
      <w:r>
        <w:rPr>
          <w:bCs w:val="0"/>
        </w:rPr>
        <w:t>Recipient</w:t>
      </w:r>
      <w:r w:rsidRPr="00C409EF">
        <w:t xml:space="preserve"> anticipates any delay (for any reason) in the </w:t>
      </w:r>
      <w:r>
        <w:t>completion</w:t>
      </w:r>
      <w:r w:rsidRPr="00C409EF">
        <w:t xml:space="preserve"> of any </w:t>
      </w:r>
      <w:r w:rsidR="00B3173B">
        <w:t>Milestone</w:t>
      </w:r>
      <w:r w:rsidR="001C1753">
        <w:t>, it will give</w:t>
      </w:r>
      <w:r w:rsidRPr="00C409EF">
        <w:t xml:space="preserve"> written notice</w:t>
      </w:r>
      <w:r w:rsidR="00600364">
        <w:t xml:space="preserve"> to MPI</w:t>
      </w:r>
      <w:r w:rsidRPr="00C409EF">
        <w:t xml:space="preserve"> of the anticipated delay as soon as is reasonably practicable.  </w:t>
      </w:r>
    </w:p>
    <w:p w14:paraId="73B8CE5D" w14:textId="77777777" w:rsidR="00E74071" w:rsidRDefault="00E74071" w:rsidP="00AB7889">
      <w:pPr>
        <w:pStyle w:val="Heading2"/>
        <w:numPr>
          <w:ilvl w:val="1"/>
          <w:numId w:val="24"/>
        </w:numPr>
      </w:pPr>
      <w:bookmarkStart w:id="1153" w:name="_Ref302724790"/>
      <w:r w:rsidRPr="00C409EF">
        <w:t xml:space="preserve">If </w:t>
      </w:r>
      <w:r>
        <w:t>MPI</w:t>
      </w:r>
      <w:r w:rsidRPr="00C409EF">
        <w:t xml:space="preserve"> reasonably believes that the progress of the </w:t>
      </w:r>
      <w:r>
        <w:t>Recipient</w:t>
      </w:r>
      <w:r w:rsidRPr="00C409EF">
        <w:t xml:space="preserve"> has slipped significantly from the timetable required to </w:t>
      </w:r>
      <w:r w:rsidR="00A71EA2">
        <w:t>complete</w:t>
      </w:r>
      <w:r w:rsidRPr="00C409EF">
        <w:t xml:space="preserve"> any Milestone, </w:t>
      </w:r>
      <w:r>
        <w:t>MPI</w:t>
      </w:r>
      <w:r w:rsidRPr="00C409EF">
        <w:t xml:space="preserve"> may give written notice to that effect to the </w:t>
      </w:r>
      <w:r>
        <w:t>Recipient</w:t>
      </w:r>
      <w:r w:rsidRPr="00C409EF">
        <w:t xml:space="preserve">. </w:t>
      </w:r>
    </w:p>
    <w:p w14:paraId="73B8CE5E" w14:textId="77777777" w:rsidR="00E74071" w:rsidRDefault="00E74071" w:rsidP="00AB7889">
      <w:pPr>
        <w:pStyle w:val="Heading2"/>
        <w:numPr>
          <w:ilvl w:val="1"/>
          <w:numId w:val="24"/>
        </w:numPr>
      </w:pPr>
      <w:r>
        <w:t>If:</w:t>
      </w:r>
    </w:p>
    <w:p w14:paraId="73B8CE5F" w14:textId="77777777" w:rsidR="00E74071" w:rsidRDefault="005E5562" w:rsidP="00AB7889">
      <w:pPr>
        <w:pStyle w:val="Heading3"/>
        <w:numPr>
          <w:ilvl w:val="3"/>
          <w:numId w:val="24"/>
        </w:numPr>
      </w:pPr>
      <w:r>
        <w:t xml:space="preserve">the completion of </w:t>
      </w:r>
      <w:r w:rsidR="00E74071">
        <w:t>any Milestone is delayed; or</w:t>
      </w:r>
    </w:p>
    <w:p w14:paraId="73B8CE60" w14:textId="77777777" w:rsidR="00E74071" w:rsidRDefault="00E74071" w:rsidP="00AB7889">
      <w:pPr>
        <w:pStyle w:val="Heading3"/>
        <w:numPr>
          <w:ilvl w:val="3"/>
          <w:numId w:val="24"/>
        </w:numPr>
      </w:pPr>
      <w:r>
        <w:t>a notice is served under clauses 8.2 or 8.3</w:t>
      </w:r>
      <w:r w:rsidR="00F23726">
        <w:t>;</w:t>
      </w:r>
    </w:p>
    <w:p w14:paraId="73B8CE61" w14:textId="77777777" w:rsidR="00E74071" w:rsidRDefault="00E74071" w:rsidP="00E74071">
      <w:pPr>
        <w:pStyle w:val="Heading3"/>
        <w:ind w:left="567"/>
      </w:pPr>
      <w:r>
        <w:t xml:space="preserve">then the Parties will, as soon as reasonably practicable, discuss and seek to agree the </w:t>
      </w:r>
      <w:r w:rsidRPr="00C409EF">
        <w:t>changes necessary to achieve an expeditious return to meeting the Milestone</w:t>
      </w:r>
      <w:r>
        <w:t xml:space="preserve"> </w:t>
      </w:r>
      <w:r w:rsidRPr="00C409EF">
        <w:t xml:space="preserve">(including changes to the timetable or any Personnel or other resources provided by </w:t>
      </w:r>
      <w:r w:rsidR="00600364">
        <w:t>either</w:t>
      </w:r>
      <w:r w:rsidR="00600364" w:rsidRPr="00C409EF">
        <w:t xml:space="preserve"> </w:t>
      </w:r>
      <w:r w:rsidRPr="00C409EF">
        <w:t>Party under this Agreement).</w:t>
      </w:r>
      <w:bookmarkEnd w:id="1153"/>
      <w:r>
        <w:t xml:space="preserve">  Any failure to agree the matters discussed will be a disp</w:t>
      </w:r>
      <w:r w:rsidR="00A71EA2">
        <w:t xml:space="preserve">ute for the purposes of clause </w:t>
      </w:r>
      <w:r>
        <w:t xml:space="preserve">20 (Dispute Resolution).   </w:t>
      </w:r>
    </w:p>
    <w:p w14:paraId="73B8CE62" w14:textId="77777777" w:rsidR="00E74071" w:rsidRDefault="00E74071" w:rsidP="00AB7889">
      <w:pPr>
        <w:pStyle w:val="Heading2"/>
        <w:numPr>
          <w:ilvl w:val="1"/>
          <w:numId w:val="24"/>
        </w:numPr>
      </w:pPr>
      <w:r>
        <w:t xml:space="preserve">Despite clause 8.4, if </w:t>
      </w:r>
      <w:r w:rsidR="00F23726">
        <w:t xml:space="preserve">the completion of </w:t>
      </w:r>
      <w:r>
        <w:t>any Milestone is delayed other than as permitted under clause 8.1, then (without prejudice to any other right of or remedy available to MPI):</w:t>
      </w:r>
    </w:p>
    <w:p w14:paraId="73B8CE63" w14:textId="77777777" w:rsidR="00E74071" w:rsidRPr="002F0E9E" w:rsidRDefault="00E74071" w:rsidP="00AB7889">
      <w:pPr>
        <w:numPr>
          <w:ilvl w:val="3"/>
          <w:numId w:val="24"/>
        </w:numPr>
        <w:spacing w:after="240"/>
        <w:jc w:val="both"/>
        <w:rPr>
          <w:lang w:val="en-GB"/>
        </w:rPr>
      </w:pPr>
      <w:r>
        <w:rPr>
          <w:lang w:val="en-GB"/>
        </w:rPr>
        <w:t xml:space="preserve">MPI may withhold any payment due on completion of </w:t>
      </w:r>
      <w:r w:rsidR="005E5562">
        <w:rPr>
          <w:lang w:val="en-GB"/>
        </w:rPr>
        <w:t>that</w:t>
      </w:r>
      <w:r>
        <w:rPr>
          <w:lang w:val="en-GB"/>
        </w:rPr>
        <w:t xml:space="preserve"> Milestone until such time as the Recipient has completed that Milestone; and</w:t>
      </w:r>
    </w:p>
    <w:p w14:paraId="73B8CE64" w14:textId="77777777" w:rsidR="00E74071" w:rsidRDefault="00E74071" w:rsidP="00AB7889">
      <w:pPr>
        <w:numPr>
          <w:ilvl w:val="3"/>
          <w:numId w:val="24"/>
        </w:numPr>
        <w:spacing w:after="240"/>
        <w:jc w:val="both"/>
        <w:rPr>
          <w:lang w:val="en-GB"/>
        </w:rPr>
      </w:pPr>
      <w:r>
        <w:rPr>
          <w:lang w:val="en-GB"/>
        </w:rPr>
        <w:t>the provisions of clause 21.2(a) (Termination) will apply.</w:t>
      </w:r>
    </w:p>
    <w:p w14:paraId="73B8CE65" w14:textId="77777777" w:rsidR="000778DE" w:rsidRPr="00672022" w:rsidRDefault="00E74071" w:rsidP="00AB7889">
      <w:pPr>
        <w:pStyle w:val="Heading2"/>
        <w:numPr>
          <w:ilvl w:val="1"/>
          <w:numId w:val="24"/>
        </w:numPr>
      </w:pPr>
      <w:r>
        <w:t xml:space="preserve">Any </w:t>
      </w:r>
      <w:r w:rsidRPr="00672022">
        <w:t>c</w:t>
      </w:r>
      <w:r>
        <w:t xml:space="preserve">hanges to the Activities or Agreement agreed under clause 8.4 </w:t>
      </w:r>
      <w:r w:rsidRPr="00672022">
        <w:t xml:space="preserve">will be documented as a </w:t>
      </w:r>
      <w:r w:rsidR="0009087F" w:rsidRPr="00672022">
        <w:t>V</w:t>
      </w:r>
      <w:r w:rsidRPr="00672022">
        <w:t>ariation under clause 13 (Variations).</w:t>
      </w:r>
      <w:bookmarkStart w:id="1154" w:name="_Hlt306718237"/>
      <w:bookmarkStart w:id="1155" w:name="_Hlt306621290"/>
      <w:bookmarkStart w:id="1156" w:name="_Hlt306719964"/>
      <w:bookmarkStart w:id="1157" w:name="_Toc305145293"/>
      <w:bookmarkStart w:id="1158" w:name="_Toc305145415"/>
      <w:bookmarkStart w:id="1159" w:name="_Ref306349856"/>
      <w:bookmarkStart w:id="1160" w:name="_Toc306807216"/>
      <w:bookmarkStart w:id="1161" w:name="_Toc332033673"/>
      <w:bookmarkStart w:id="1162" w:name="_Toc332208543"/>
      <w:bookmarkEnd w:id="1136"/>
      <w:bookmarkEnd w:id="1137"/>
      <w:bookmarkEnd w:id="1154"/>
      <w:bookmarkEnd w:id="1155"/>
      <w:bookmarkEnd w:id="1156"/>
    </w:p>
    <w:p w14:paraId="73B8CE66" w14:textId="77777777" w:rsidR="00E74071" w:rsidRPr="00D3170F" w:rsidRDefault="00E74071" w:rsidP="00AB7889">
      <w:pPr>
        <w:pStyle w:val="Heading1"/>
        <w:numPr>
          <w:ilvl w:val="0"/>
          <w:numId w:val="4"/>
        </w:numPr>
      </w:pPr>
      <w:bookmarkStart w:id="1163" w:name="_Toc332207722"/>
      <w:bookmarkStart w:id="1164" w:name="_Toc334534030"/>
      <w:bookmarkStart w:id="1165" w:name="_Toc479601453"/>
      <w:r w:rsidRPr="00D3170F">
        <w:t>Personnel</w:t>
      </w:r>
      <w:bookmarkEnd w:id="1157"/>
      <w:bookmarkEnd w:id="1158"/>
      <w:bookmarkEnd w:id="1159"/>
      <w:bookmarkEnd w:id="1160"/>
      <w:bookmarkEnd w:id="1161"/>
      <w:bookmarkEnd w:id="1162"/>
      <w:bookmarkEnd w:id="1163"/>
      <w:bookmarkEnd w:id="1164"/>
      <w:bookmarkEnd w:id="1165"/>
    </w:p>
    <w:p w14:paraId="73B8CE67" w14:textId="77777777" w:rsidR="00E74071" w:rsidRPr="00672022" w:rsidRDefault="00E74071" w:rsidP="00AB7889">
      <w:pPr>
        <w:pStyle w:val="Heading2"/>
        <w:numPr>
          <w:ilvl w:val="1"/>
          <w:numId w:val="24"/>
        </w:numPr>
      </w:pPr>
      <w:bookmarkStart w:id="1166" w:name="_Toc305145294"/>
      <w:r w:rsidRPr="00672022">
        <w:t>The Recipient must ensure that the “Key Personnel”, if any, listed in Schedule 1 undertake such roles in respect of the Activities as may be specified in that Schedule.</w:t>
      </w:r>
      <w:bookmarkEnd w:id="1166"/>
      <w:r w:rsidRPr="00672022">
        <w:t xml:space="preserve"> </w:t>
      </w:r>
    </w:p>
    <w:p w14:paraId="73B8CE68" w14:textId="77777777" w:rsidR="00E74071" w:rsidRPr="00672022" w:rsidRDefault="00E74071" w:rsidP="00AB7889">
      <w:pPr>
        <w:pStyle w:val="Heading2"/>
        <w:numPr>
          <w:ilvl w:val="1"/>
          <w:numId w:val="24"/>
        </w:numPr>
      </w:pPr>
      <w:bookmarkStart w:id="1167" w:name="_Toc305145295"/>
      <w:r w:rsidRPr="00672022">
        <w:t xml:space="preserve">Where any </w:t>
      </w:r>
      <w:r w:rsidR="00A71EA2" w:rsidRPr="00672022">
        <w:t xml:space="preserve">Key </w:t>
      </w:r>
      <w:r w:rsidRPr="00672022">
        <w:t>Personnel are unable to perform their specified roles, the Recipient must notify MPI immediately.  The Recipient must, if requested by MPI, provide replacement Personnel acceptable to MPI without additional payment and at the earliest opportunity.</w:t>
      </w:r>
      <w:bookmarkEnd w:id="1167"/>
      <w:r w:rsidRPr="00672022">
        <w:t xml:space="preserve"> </w:t>
      </w:r>
    </w:p>
    <w:p w14:paraId="73B8CE69" w14:textId="77777777" w:rsidR="00E74071" w:rsidRPr="00672022" w:rsidRDefault="00E74071" w:rsidP="00AB7889">
      <w:pPr>
        <w:pStyle w:val="Heading2"/>
        <w:numPr>
          <w:ilvl w:val="1"/>
          <w:numId w:val="24"/>
        </w:numPr>
      </w:pPr>
      <w:bookmarkStart w:id="1168" w:name="_Toc305145296"/>
      <w:r w:rsidRPr="00672022">
        <w:t xml:space="preserve">MPI may give notice, on reasonable grounds related to the performance of the Activities, requiring the Recipient to remove one or more Personnel (including any “Key Personnel” specified in Schedule 1) from </w:t>
      </w:r>
      <w:r w:rsidRPr="00672022">
        <w:lastRenderedPageBreak/>
        <w:t>involvement in the Activities.  The Recipient must, at its own cost, promptly arrange for such removal and the provision of replacement Personnel reasonably acceptable to MPI.</w:t>
      </w:r>
      <w:bookmarkEnd w:id="1168"/>
      <w:r w:rsidRPr="00672022">
        <w:t xml:space="preserve"> </w:t>
      </w:r>
    </w:p>
    <w:p w14:paraId="73B8CE6A" w14:textId="77777777" w:rsidR="00F62ABF" w:rsidRPr="00F62ABF" w:rsidRDefault="00F62ABF" w:rsidP="00F62ABF">
      <w:pPr>
        <w:pStyle w:val="Heading2"/>
        <w:numPr>
          <w:ilvl w:val="1"/>
          <w:numId w:val="24"/>
        </w:numPr>
      </w:pPr>
      <w:bookmarkStart w:id="1169" w:name="_Toc305145342"/>
      <w:r w:rsidRPr="00F62ABF">
        <w:t>“The Recipient’s Personnel are not employees, contractors, subcontractors or agents of MPI, or workers in relation to MPI’s undertakings.  The Recipient will ensure it complies in full with its duties and obligations under the Health and Safety at Work Act 2015 and any associated regulations, including the duties set out in Part 2 of that Act to the extent that they apply to the Activities under this Agreement”</w:t>
      </w:r>
      <w:r w:rsidR="00FB0CD4">
        <w:rPr>
          <w:lang w:val="en-NZ"/>
        </w:rPr>
        <w:t>.</w:t>
      </w:r>
    </w:p>
    <w:p w14:paraId="73B8CE6C" w14:textId="77777777" w:rsidR="00E74071" w:rsidRPr="004C441A" w:rsidRDefault="00E74071" w:rsidP="00AB7889">
      <w:pPr>
        <w:pStyle w:val="Heading1"/>
        <w:numPr>
          <w:ilvl w:val="0"/>
          <w:numId w:val="4"/>
        </w:numPr>
      </w:pPr>
      <w:bookmarkStart w:id="1170" w:name="_Hlt306350047"/>
      <w:bookmarkStart w:id="1171" w:name="_Hlt306720011"/>
      <w:bookmarkStart w:id="1172" w:name="_Ref302479055"/>
      <w:bookmarkStart w:id="1173" w:name="_Toc302660106"/>
      <w:bookmarkStart w:id="1174" w:name="_Toc305051680"/>
      <w:bookmarkStart w:id="1175" w:name="_Toc306807217"/>
      <w:bookmarkStart w:id="1176" w:name="_Toc332033674"/>
      <w:bookmarkStart w:id="1177" w:name="_Toc332208544"/>
      <w:bookmarkStart w:id="1178" w:name="_Toc332207723"/>
      <w:bookmarkStart w:id="1179" w:name="_Toc334534031"/>
      <w:bookmarkStart w:id="1180" w:name="_Toc479601454"/>
      <w:bookmarkEnd w:id="1169"/>
      <w:bookmarkEnd w:id="1170"/>
      <w:bookmarkEnd w:id="1171"/>
      <w:r w:rsidRPr="004C441A">
        <w:t>Subcontractors</w:t>
      </w:r>
      <w:bookmarkEnd w:id="1172"/>
      <w:bookmarkEnd w:id="1173"/>
      <w:bookmarkEnd w:id="1174"/>
      <w:bookmarkEnd w:id="1175"/>
      <w:bookmarkEnd w:id="1176"/>
      <w:bookmarkEnd w:id="1177"/>
      <w:bookmarkEnd w:id="1178"/>
      <w:bookmarkEnd w:id="1179"/>
      <w:bookmarkEnd w:id="1180"/>
    </w:p>
    <w:p w14:paraId="73B8CE6D" w14:textId="77777777" w:rsidR="00246B8C" w:rsidRDefault="00326F4E" w:rsidP="00AB7889">
      <w:pPr>
        <w:pStyle w:val="Heading2"/>
        <w:numPr>
          <w:ilvl w:val="1"/>
          <w:numId w:val="24"/>
        </w:numPr>
      </w:pPr>
      <w:bookmarkStart w:id="1181" w:name="_Hlt306350060"/>
      <w:bookmarkStart w:id="1182" w:name="_Hlt306350377"/>
      <w:bookmarkStart w:id="1183" w:name="_Hlt306720019"/>
      <w:bookmarkStart w:id="1184" w:name="_Ref292053138"/>
      <w:bookmarkEnd w:id="1181"/>
      <w:bookmarkEnd w:id="1182"/>
      <w:bookmarkEnd w:id="1183"/>
      <w:r w:rsidRPr="00246B8C">
        <w:t>The Recipient may not subcontract any of its obligations under this Agreement, other than</w:t>
      </w:r>
      <w:r w:rsidR="00246B8C">
        <w:t>:</w:t>
      </w:r>
    </w:p>
    <w:p w14:paraId="73B8CE6E" w14:textId="77777777" w:rsidR="00246B8C" w:rsidRDefault="00AB01A7" w:rsidP="00AB7889">
      <w:pPr>
        <w:numPr>
          <w:ilvl w:val="3"/>
          <w:numId w:val="16"/>
        </w:numPr>
        <w:spacing w:after="240"/>
        <w:jc w:val="both"/>
      </w:pPr>
      <w:r>
        <w:rPr>
          <w:lang w:val="en-GB"/>
        </w:rPr>
        <w:t xml:space="preserve"> </w:t>
      </w:r>
      <w:r w:rsidR="00326F4E" w:rsidRPr="00246B8C">
        <w:rPr>
          <w:lang w:val="en-GB"/>
        </w:rPr>
        <w:t xml:space="preserve">to </w:t>
      </w:r>
      <w:r w:rsidR="00326F4E" w:rsidRPr="00246B8C">
        <w:rPr>
          <w:rFonts w:cs="Arial"/>
        </w:rPr>
        <w:t>those</w:t>
      </w:r>
      <w:r w:rsidR="00326F4E" w:rsidRPr="00246B8C">
        <w:rPr>
          <w:lang w:val="en-GB"/>
        </w:rPr>
        <w:t xml:space="preserve"> subcontractors listed in Schedule 1, or </w:t>
      </w:r>
    </w:p>
    <w:p w14:paraId="73B8CE6F" w14:textId="77777777" w:rsidR="00246B8C" w:rsidRDefault="00326F4E" w:rsidP="00AB7889">
      <w:pPr>
        <w:numPr>
          <w:ilvl w:val="3"/>
          <w:numId w:val="16"/>
        </w:numPr>
        <w:spacing w:after="240"/>
        <w:jc w:val="both"/>
      </w:pPr>
      <w:r w:rsidRPr="00246B8C">
        <w:rPr>
          <w:lang w:val="en-GB"/>
        </w:rPr>
        <w:t xml:space="preserve">where it has MPI’s prior written approval (MPI will not unreasonably withhold its approval for the use of </w:t>
      </w:r>
      <w:r w:rsidRPr="00246B8C">
        <w:rPr>
          <w:rFonts w:cs="Arial"/>
        </w:rPr>
        <w:t>subcontractors</w:t>
      </w:r>
      <w:r w:rsidRPr="00246B8C">
        <w:rPr>
          <w:lang w:val="en-GB"/>
        </w:rPr>
        <w:t>)</w:t>
      </w:r>
      <w:r w:rsidR="006F5EEC">
        <w:rPr>
          <w:lang w:val="en-GB"/>
        </w:rPr>
        <w:t>;</w:t>
      </w:r>
      <w:r w:rsidRPr="00246B8C">
        <w:rPr>
          <w:lang w:val="en-GB"/>
        </w:rPr>
        <w:t xml:space="preserve"> or</w:t>
      </w:r>
    </w:p>
    <w:p w14:paraId="73B8CE70" w14:textId="77777777" w:rsidR="00326F4E" w:rsidRPr="00246B8C" w:rsidRDefault="00326F4E" w:rsidP="00AB7889">
      <w:pPr>
        <w:numPr>
          <w:ilvl w:val="3"/>
          <w:numId w:val="16"/>
        </w:numPr>
        <w:spacing w:after="240"/>
        <w:jc w:val="both"/>
        <w:rPr>
          <w:lang w:val="en-GB"/>
        </w:rPr>
      </w:pPr>
      <w:r w:rsidRPr="00246B8C">
        <w:rPr>
          <w:lang w:val="en-GB"/>
        </w:rPr>
        <w:t xml:space="preserve"> where the subcontracting occurs in the ordinary course of the Recipient’s business, and the subcontracted service is not substantially dedicated to the performance of this Agreement.  </w:t>
      </w:r>
    </w:p>
    <w:bookmarkEnd w:id="1184"/>
    <w:p w14:paraId="73B8CE71" w14:textId="77777777" w:rsidR="00E74071" w:rsidRPr="0045440D" w:rsidRDefault="00E74071" w:rsidP="00AB7889">
      <w:pPr>
        <w:pStyle w:val="Heading2"/>
        <w:numPr>
          <w:ilvl w:val="1"/>
          <w:numId w:val="24"/>
        </w:numPr>
      </w:pPr>
      <w:r w:rsidRPr="0045440D">
        <w:t xml:space="preserve">The </w:t>
      </w:r>
      <w:r w:rsidRPr="00672022">
        <w:t>Recipient</w:t>
      </w:r>
      <w:r w:rsidRPr="0045440D">
        <w:t xml:space="preserve"> must ensure that:</w:t>
      </w:r>
    </w:p>
    <w:p w14:paraId="73B8CE72" w14:textId="77777777" w:rsidR="00E74071" w:rsidRPr="0045440D" w:rsidRDefault="00E74071" w:rsidP="00AB7889">
      <w:pPr>
        <w:numPr>
          <w:ilvl w:val="3"/>
          <w:numId w:val="26"/>
        </w:numPr>
        <w:spacing w:after="240"/>
        <w:jc w:val="both"/>
        <w:rPr>
          <w:rFonts w:cs="Arial"/>
        </w:rPr>
      </w:pPr>
      <w:r w:rsidRPr="0045440D">
        <w:rPr>
          <w:rFonts w:cs="Arial"/>
        </w:rPr>
        <w:t xml:space="preserve">each subcontractor is fully aware of the </w:t>
      </w:r>
      <w:r>
        <w:rPr>
          <w:rFonts w:cs="Arial"/>
        </w:rPr>
        <w:t>Recipient’s</w:t>
      </w:r>
      <w:r w:rsidRPr="0045440D">
        <w:rPr>
          <w:rFonts w:cs="Arial"/>
        </w:rPr>
        <w:t xml:space="preserve"> obligations under this Agreement to the extent necessary for the subcontractor to properly perform its obligations;</w:t>
      </w:r>
    </w:p>
    <w:p w14:paraId="73B8CE73" w14:textId="77777777" w:rsidR="00E74071" w:rsidRDefault="00E74071" w:rsidP="00AB7889">
      <w:pPr>
        <w:numPr>
          <w:ilvl w:val="3"/>
          <w:numId w:val="26"/>
        </w:numPr>
        <w:spacing w:after="240"/>
        <w:jc w:val="both"/>
        <w:rPr>
          <w:rFonts w:cs="Arial"/>
        </w:rPr>
      </w:pPr>
      <w:r w:rsidRPr="0045440D">
        <w:rPr>
          <w:rFonts w:cs="Arial"/>
        </w:rPr>
        <w:t xml:space="preserve">each subcontract it enters into is either approved by </w:t>
      </w:r>
      <w:r>
        <w:rPr>
          <w:rFonts w:cs="Arial"/>
        </w:rPr>
        <w:t>MPI</w:t>
      </w:r>
      <w:r w:rsidRPr="0045440D">
        <w:rPr>
          <w:rFonts w:cs="Arial"/>
        </w:rPr>
        <w:t xml:space="preserve"> in writing or is on terms that are consistent with this Agreement, to the extent relevant and material for the performance of the subcontractor’s obligations; and</w:t>
      </w:r>
    </w:p>
    <w:p w14:paraId="73B8CE74" w14:textId="77777777" w:rsidR="00E74071" w:rsidRPr="0045440D" w:rsidRDefault="00E74071" w:rsidP="00AB7889">
      <w:pPr>
        <w:numPr>
          <w:ilvl w:val="3"/>
          <w:numId w:val="26"/>
        </w:numPr>
        <w:spacing w:after="240"/>
        <w:jc w:val="both"/>
        <w:rPr>
          <w:rFonts w:cs="Arial"/>
        </w:rPr>
      </w:pPr>
      <w:r w:rsidRPr="0045440D">
        <w:rPr>
          <w:rFonts w:cs="Arial"/>
        </w:rPr>
        <w:t xml:space="preserve">each subcontract restricts the ability of the subcontractor to further subcontract its obligations without first obtaining </w:t>
      </w:r>
      <w:r>
        <w:rPr>
          <w:rFonts w:cs="Arial"/>
        </w:rPr>
        <w:t>MPI</w:t>
      </w:r>
      <w:r w:rsidRPr="0045440D">
        <w:rPr>
          <w:rFonts w:cs="Arial"/>
        </w:rPr>
        <w:t>’s consent.</w:t>
      </w:r>
    </w:p>
    <w:p w14:paraId="73B8CE75" w14:textId="77777777" w:rsidR="00E74071" w:rsidRPr="0045440D" w:rsidRDefault="00E74071" w:rsidP="00AB7889">
      <w:pPr>
        <w:pStyle w:val="Heading2"/>
        <w:numPr>
          <w:ilvl w:val="1"/>
          <w:numId w:val="24"/>
        </w:numPr>
      </w:pPr>
      <w:r w:rsidRPr="0045440D">
        <w:t xml:space="preserve">The Recipient will not be relieved of any of its liabilities or obligations under this Agreement by entering into any subcontract. </w:t>
      </w:r>
    </w:p>
    <w:p w14:paraId="73B8CE76" w14:textId="77777777" w:rsidR="00E74071" w:rsidRPr="0045440D" w:rsidRDefault="00E74071" w:rsidP="00AB7889">
      <w:pPr>
        <w:pStyle w:val="Heading2"/>
        <w:numPr>
          <w:ilvl w:val="1"/>
          <w:numId w:val="24"/>
        </w:numPr>
      </w:pPr>
      <w:r w:rsidRPr="0045440D">
        <w:t xml:space="preserve">If a </w:t>
      </w:r>
      <w:r w:rsidRPr="00672022">
        <w:t>subcontractor</w:t>
      </w:r>
      <w:r w:rsidRPr="0045440D">
        <w:t xml:space="preserve"> has failed to deliver any aspect of the </w:t>
      </w:r>
      <w:r>
        <w:t>Activities</w:t>
      </w:r>
      <w:r w:rsidRPr="0045440D">
        <w:t xml:space="preserve"> being subcontracted as approved under this Agreement and the failure cannot be remedied, </w:t>
      </w:r>
      <w:r>
        <w:t>MPI</w:t>
      </w:r>
      <w:r w:rsidRPr="0045440D">
        <w:t xml:space="preserve"> may, by notice to the Recipient, require the Recipient to terminate that subcontract immediately.  </w:t>
      </w:r>
      <w:r>
        <w:t>MPI</w:t>
      </w:r>
      <w:r w:rsidRPr="0045440D">
        <w:t xml:space="preserve"> will not be liable for any losses or costs of the Recipient associated with such termination.</w:t>
      </w:r>
    </w:p>
    <w:p w14:paraId="73B8CE77" w14:textId="77777777" w:rsidR="00E74071" w:rsidRPr="0045440D" w:rsidRDefault="00E74071" w:rsidP="00AB7889">
      <w:pPr>
        <w:pStyle w:val="Heading2"/>
        <w:numPr>
          <w:ilvl w:val="1"/>
          <w:numId w:val="24"/>
        </w:numPr>
      </w:pPr>
      <w:r w:rsidRPr="0045440D">
        <w:t xml:space="preserve">The Recipient will ensure that its contract with each approved subcontractor will contain the same rights as found in </w:t>
      </w:r>
      <w:r w:rsidRPr="00672022">
        <w:t>clause</w:t>
      </w:r>
      <w:r w:rsidRPr="0045440D">
        <w:t xml:space="preserve"> </w:t>
      </w:r>
      <w:r w:rsidR="00B3173B">
        <w:t>25</w:t>
      </w:r>
      <w:r>
        <w:t xml:space="preserve"> (Recordkeeping and Audit)</w:t>
      </w:r>
      <w:r w:rsidRPr="0045440D">
        <w:t xml:space="preserve">, and that those rights are directly enforceable by </w:t>
      </w:r>
      <w:r>
        <w:t>MPI</w:t>
      </w:r>
      <w:r w:rsidRPr="0045440D">
        <w:t xml:space="preserve"> against the subcontractor pursuant to the Contracts (Privity) Act 1982.</w:t>
      </w:r>
    </w:p>
    <w:p w14:paraId="73B8CE78" w14:textId="77777777" w:rsidR="00E74071" w:rsidRPr="00D3170F" w:rsidRDefault="00E74071" w:rsidP="00AB7889">
      <w:pPr>
        <w:pStyle w:val="Heading1"/>
        <w:numPr>
          <w:ilvl w:val="0"/>
          <w:numId w:val="4"/>
        </w:numPr>
      </w:pPr>
      <w:bookmarkStart w:id="1185" w:name="_Hlt306350237"/>
      <w:bookmarkStart w:id="1186" w:name="_Hlt306720026"/>
      <w:bookmarkStart w:id="1187" w:name="_Toc305145313"/>
      <w:bookmarkStart w:id="1188" w:name="_Toc305145426"/>
      <w:bookmarkStart w:id="1189" w:name="_Ref306350081"/>
      <w:bookmarkStart w:id="1190" w:name="_Toc306807218"/>
      <w:bookmarkStart w:id="1191" w:name="_Toc332033675"/>
      <w:bookmarkStart w:id="1192" w:name="_Toc332208545"/>
      <w:bookmarkStart w:id="1193" w:name="_Toc332207724"/>
      <w:bookmarkStart w:id="1194" w:name="_Toc334534032"/>
      <w:bookmarkStart w:id="1195" w:name="_Toc479601455"/>
      <w:bookmarkEnd w:id="1185"/>
      <w:bookmarkEnd w:id="1186"/>
      <w:r w:rsidRPr="00D3170F">
        <w:t>Conflict of Interest</w:t>
      </w:r>
      <w:bookmarkEnd w:id="1187"/>
      <w:bookmarkEnd w:id="1188"/>
      <w:bookmarkEnd w:id="1189"/>
      <w:bookmarkEnd w:id="1190"/>
      <w:bookmarkEnd w:id="1191"/>
      <w:bookmarkEnd w:id="1192"/>
      <w:bookmarkEnd w:id="1193"/>
      <w:bookmarkEnd w:id="1194"/>
      <w:bookmarkEnd w:id="1195"/>
    </w:p>
    <w:p w14:paraId="73B8CE79" w14:textId="77777777" w:rsidR="00E74071" w:rsidRPr="00672022" w:rsidRDefault="00E74071" w:rsidP="00AB7889">
      <w:pPr>
        <w:pStyle w:val="Heading2"/>
        <w:numPr>
          <w:ilvl w:val="1"/>
          <w:numId w:val="24"/>
        </w:numPr>
      </w:pPr>
      <w:bookmarkStart w:id="1196" w:name="_Hlt306350385"/>
      <w:bookmarkStart w:id="1197" w:name="_Toc305145314"/>
      <w:bookmarkStart w:id="1198" w:name="_Ref299781440"/>
      <w:bookmarkEnd w:id="1196"/>
      <w:r w:rsidRPr="00672022">
        <w:t>The Recipient:</w:t>
      </w:r>
      <w:bookmarkEnd w:id="1197"/>
    </w:p>
    <w:p w14:paraId="73B8CE7A" w14:textId="77777777" w:rsidR="00E74071" w:rsidRPr="0072252A" w:rsidRDefault="00E74071" w:rsidP="00AB7889">
      <w:pPr>
        <w:numPr>
          <w:ilvl w:val="3"/>
          <w:numId w:val="17"/>
        </w:numPr>
        <w:spacing w:after="240"/>
        <w:jc w:val="both"/>
        <w:rPr>
          <w:rFonts w:cs="Arial"/>
        </w:rPr>
      </w:pPr>
      <w:bookmarkStart w:id="1199" w:name="_Toc305145315"/>
      <w:bookmarkStart w:id="1200" w:name="_Toc305145427"/>
      <w:r w:rsidRPr="0072252A">
        <w:rPr>
          <w:rFonts w:cs="Arial"/>
        </w:rPr>
        <w:t>warrants that as at the Commencement Date, it has no Conflict of Interest</w:t>
      </w:r>
      <w:bookmarkEnd w:id="1198"/>
      <w:r w:rsidRPr="0072252A">
        <w:rPr>
          <w:rFonts w:cs="Arial"/>
        </w:rPr>
        <w:t>; and</w:t>
      </w:r>
      <w:bookmarkEnd w:id="1199"/>
      <w:bookmarkEnd w:id="1200"/>
    </w:p>
    <w:p w14:paraId="73B8CE7B" w14:textId="77777777" w:rsidR="00E74071" w:rsidRPr="0072252A" w:rsidRDefault="00E74071" w:rsidP="00AB7889">
      <w:pPr>
        <w:numPr>
          <w:ilvl w:val="3"/>
          <w:numId w:val="17"/>
        </w:numPr>
        <w:spacing w:after="240"/>
        <w:jc w:val="both"/>
        <w:rPr>
          <w:rFonts w:cs="Arial"/>
        </w:rPr>
      </w:pPr>
      <w:bookmarkStart w:id="1201" w:name="_Toc305145316"/>
      <w:bookmarkStart w:id="1202" w:name="_Toc305145428"/>
      <w:r w:rsidRPr="0072252A">
        <w:rPr>
          <w:rFonts w:cs="Arial"/>
        </w:rPr>
        <w:t>must do its best to avoid situations that may lead to any Conflict of Interest arising during the Term.</w:t>
      </w:r>
      <w:bookmarkEnd w:id="1201"/>
      <w:bookmarkEnd w:id="1202"/>
    </w:p>
    <w:p w14:paraId="73B8CE7C" w14:textId="77777777" w:rsidR="00E74071" w:rsidRPr="00672022" w:rsidRDefault="00E74071" w:rsidP="005131AC">
      <w:pPr>
        <w:pStyle w:val="Heading2"/>
        <w:keepNext w:val="0"/>
        <w:numPr>
          <w:ilvl w:val="1"/>
          <w:numId w:val="24"/>
        </w:numPr>
      </w:pPr>
      <w:bookmarkStart w:id="1203" w:name="_Toc305145317"/>
      <w:r w:rsidRPr="00672022">
        <w:t>The Recipient must immediately notify MPI in writing of any matter, event or circumstance that gives rise to any Conflict of Interest.  If a Conflict of Interest does arise the Parties must discuss, agree and record in writing how it will be managed.</w:t>
      </w:r>
      <w:bookmarkEnd w:id="1203"/>
      <w:r w:rsidRPr="00672022">
        <w:t xml:space="preserve">  </w:t>
      </w:r>
      <w:bookmarkStart w:id="1204" w:name="_Hlt306358358"/>
      <w:bookmarkEnd w:id="1204"/>
    </w:p>
    <w:p w14:paraId="73B8CE7D" w14:textId="77777777" w:rsidR="00E74071" w:rsidRPr="00672022" w:rsidRDefault="00E74071" w:rsidP="005131AC">
      <w:pPr>
        <w:pStyle w:val="Heading2"/>
        <w:keepNext w:val="0"/>
        <w:numPr>
          <w:ilvl w:val="1"/>
          <w:numId w:val="24"/>
        </w:numPr>
      </w:pPr>
      <w:bookmarkStart w:id="1205" w:name="_Toc305145318"/>
      <w:r w:rsidRPr="00672022">
        <w:t>The Recipient will use reasonable endeavours to minimise the impact on MPI of any Conflict of Interest.  Each Party must pay their own costs in relation to managing a Conflict of Interest.</w:t>
      </w:r>
      <w:bookmarkEnd w:id="1205"/>
    </w:p>
    <w:p w14:paraId="73B8CE7E" w14:textId="77777777" w:rsidR="00E74071" w:rsidRPr="00672022" w:rsidRDefault="00E74071" w:rsidP="005131AC">
      <w:pPr>
        <w:pStyle w:val="Heading2"/>
        <w:keepNext w:val="0"/>
        <w:numPr>
          <w:ilvl w:val="1"/>
          <w:numId w:val="24"/>
        </w:numPr>
      </w:pPr>
      <w:bookmarkStart w:id="1206" w:name="_Toc305145319"/>
      <w:r w:rsidRPr="00672022">
        <w:t xml:space="preserve">If the Recipient fails to notify MPI of a Conflict of Interest, or is unable or unwilling to resolve or deal with the Conflict of Interest as required, MPI may terminate this Agreement in accordance with clause </w:t>
      </w:r>
      <w:r w:rsidRPr="00672022">
        <w:fldChar w:fldCharType="begin"/>
      </w:r>
      <w:r w:rsidRPr="00672022">
        <w:instrText xml:space="preserve"> REF _Ref306720271 \r \h </w:instrText>
      </w:r>
      <w:r w:rsidR="00672022">
        <w:instrText xml:space="preserve"> \* MERGEFORMAT </w:instrText>
      </w:r>
      <w:r w:rsidRPr="00672022">
        <w:fldChar w:fldCharType="separate"/>
      </w:r>
      <w:r w:rsidR="00E56253">
        <w:t>21</w:t>
      </w:r>
      <w:r w:rsidRPr="00672022">
        <w:fldChar w:fldCharType="end"/>
      </w:r>
      <w:r w:rsidRPr="00672022">
        <w:t xml:space="preserve"> (Termination).</w:t>
      </w:r>
      <w:bookmarkEnd w:id="1206"/>
    </w:p>
    <w:p w14:paraId="73B8CE7F" w14:textId="77777777" w:rsidR="00E74071" w:rsidRPr="00D01626" w:rsidRDefault="00E74071" w:rsidP="00AB7889">
      <w:pPr>
        <w:pStyle w:val="Heading1"/>
        <w:numPr>
          <w:ilvl w:val="0"/>
          <w:numId w:val="4"/>
        </w:numPr>
      </w:pPr>
      <w:bookmarkStart w:id="1207" w:name="_Toc302660108"/>
      <w:bookmarkStart w:id="1208" w:name="_Toc305051682"/>
      <w:bookmarkStart w:id="1209" w:name="_Toc306807219"/>
      <w:bookmarkStart w:id="1210" w:name="_Toc332033676"/>
      <w:bookmarkStart w:id="1211" w:name="_Toc332208546"/>
      <w:bookmarkStart w:id="1212" w:name="_Toc332207725"/>
      <w:bookmarkStart w:id="1213" w:name="_Toc334534033"/>
      <w:bookmarkStart w:id="1214" w:name="_Toc479601456"/>
      <w:r w:rsidRPr="00D01626">
        <w:lastRenderedPageBreak/>
        <w:t>Compliance with Laws</w:t>
      </w:r>
      <w:bookmarkEnd w:id="1207"/>
      <w:bookmarkEnd w:id="1208"/>
      <w:bookmarkEnd w:id="1209"/>
      <w:bookmarkEnd w:id="1210"/>
      <w:bookmarkEnd w:id="1211"/>
      <w:bookmarkEnd w:id="1212"/>
      <w:bookmarkEnd w:id="1213"/>
      <w:bookmarkEnd w:id="1214"/>
    </w:p>
    <w:p w14:paraId="73B8CE80" w14:textId="77777777" w:rsidR="00E74071" w:rsidRPr="00D01626" w:rsidRDefault="00E74071" w:rsidP="00AB7889">
      <w:pPr>
        <w:pStyle w:val="Heading2"/>
        <w:numPr>
          <w:ilvl w:val="1"/>
          <w:numId w:val="24"/>
        </w:numPr>
      </w:pPr>
      <w:bookmarkStart w:id="1215" w:name="_Ref302048473"/>
      <w:r w:rsidRPr="00D01626">
        <w:t xml:space="preserve">The Recipient will ensure that in performing its obligations under this Agreement it complies with all relevant laws, regulations, and </w:t>
      </w:r>
      <w:r w:rsidRPr="00672022">
        <w:t>codes</w:t>
      </w:r>
      <w:r w:rsidRPr="00D01626">
        <w:t xml:space="preserve"> and standards of practice in </w:t>
      </w:r>
      <w:smartTag w:uri="urn:schemas-microsoft-com:office:smarttags" w:element="place">
        <w:smartTag w:uri="urn:schemas-microsoft-com:office:smarttags" w:element="country-region">
          <w:r w:rsidRPr="00D01626">
            <w:t>New Zealand</w:t>
          </w:r>
        </w:smartTag>
      </w:smartTag>
      <w:r w:rsidRPr="00D01626">
        <w:t xml:space="preserve"> and any other relevant jurisdiction</w:t>
      </w:r>
      <w:r>
        <w:t>.</w:t>
      </w:r>
      <w:bookmarkEnd w:id="1215"/>
    </w:p>
    <w:p w14:paraId="73B8CE81" w14:textId="77777777" w:rsidR="00E74071" w:rsidRPr="00D01626" w:rsidRDefault="00E74071" w:rsidP="00AB7889">
      <w:pPr>
        <w:pStyle w:val="Heading2"/>
        <w:numPr>
          <w:ilvl w:val="1"/>
          <w:numId w:val="24"/>
        </w:numPr>
      </w:pPr>
      <w:bookmarkStart w:id="1216" w:name="_Hlt306620953"/>
      <w:bookmarkStart w:id="1217" w:name="_Hlt306620980"/>
      <w:bookmarkStart w:id="1218" w:name="_Ref302988910"/>
      <w:bookmarkEnd w:id="1216"/>
      <w:bookmarkEnd w:id="1217"/>
      <w:r w:rsidRPr="00D01626">
        <w:t xml:space="preserve">Except as specified in Schedule 1 or agreed in writing by </w:t>
      </w:r>
      <w:r>
        <w:t>MPI</w:t>
      </w:r>
      <w:r w:rsidRPr="00D01626">
        <w:t xml:space="preserve">, the Recipient is responsible for ensuring that every necessary and </w:t>
      </w:r>
      <w:r w:rsidRPr="00672022">
        <w:t>prudent</w:t>
      </w:r>
      <w:r w:rsidRPr="00D01626">
        <w:t xml:space="preserve"> authorisation (including consents, permits</w:t>
      </w:r>
      <w:r>
        <w:t xml:space="preserve"> </w:t>
      </w:r>
      <w:r w:rsidR="000778DE" w:rsidRPr="00D01626">
        <w:t xml:space="preserve">and </w:t>
      </w:r>
      <w:r w:rsidRPr="00D01626">
        <w:t xml:space="preserve">licences) is obtained to allow the Recipient to perform its obligations under this Agreement, including in relation to performance carried out on </w:t>
      </w:r>
      <w:r>
        <w:t>MPI</w:t>
      </w:r>
      <w:r w:rsidRPr="00D01626">
        <w:t xml:space="preserve"> premises.</w:t>
      </w:r>
      <w:bookmarkStart w:id="1219" w:name="_Hlt306621034"/>
      <w:bookmarkEnd w:id="1218"/>
      <w:bookmarkEnd w:id="1219"/>
    </w:p>
    <w:p w14:paraId="73B8CE82" w14:textId="77777777" w:rsidR="00E74071" w:rsidRPr="00323CD8" w:rsidRDefault="00E74071" w:rsidP="00AB7889">
      <w:pPr>
        <w:pStyle w:val="Heading1"/>
        <w:numPr>
          <w:ilvl w:val="0"/>
          <w:numId w:val="4"/>
        </w:numPr>
      </w:pPr>
      <w:bookmarkStart w:id="1220" w:name="_Toc305051683"/>
      <w:bookmarkStart w:id="1221" w:name="_Ref306721601"/>
      <w:bookmarkStart w:id="1222" w:name="_Ref306722485"/>
      <w:bookmarkStart w:id="1223" w:name="_Toc306807220"/>
      <w:bookmarkStart w:id="1224" w:name="_Toc332033677"/>
      <w:bookmarkStart w:id="1225" w:name="_Toc332208547"/>
      <w:bookmarkStart w:id="1226" w:name="_Toc332207726"/>
      <w:bookmarkStart w:id="1227" w:name="_Toc334534034"/>
      <w:bookmarkStart w:id="1228" w:name="_Toc479601457"/>
      <w:r w:rsidRPr="00323CD8">
        <w:t>Variations</w:t>
      </w:r>
      <w:bookmarkEnd w:id="1220"/>
      <w:bookmarkEnd w:id="1221"/>
      <w:bookmarkEnd w:id="1222"/>
      <w:bookmarkEnd w:id="1223"/>
      <w:bookmarkEnd w:id="1224"/>
      <w:bookmarkEnd w:id="1225"/>
      <w:bookmarkEnd w:id="1226"/>
      <w:bookmarkEnd w:id="1227"/>
      <w:bookmarkEnd w:id="1228"/>
    </w:p>
    <w:p w14:paraId="73B8CE83" w14:textId="77777777" w:rsidR="009471CA" w:rsidRDefault="001547B1" w:rsidP="00AB7889">
      <w:pPr>
        <w:pStyle w:val="Heading2"/>
        <w:numPr>
          <w:ilvl w:val="1"/>
          <w:numId w:val="24"/>
        </w:numPr>
      </w:pPr>
      <w:r>
        <w:t>N</w:t>
      </w:r>
      <w:r w:rsidR="00E74071">
        <w:t>o variation to this Agreement (each a “</w:t>
      </w:r>
      <w:r w:rsidR="00E74071" w:rsidRPr="00672022">
        <w:t>Variation</w:t>
      </w:r>
      <w:r w:rsidR="00E74071">
        <w:t xml:space="preserve">”) is </w:t>
      </w:r>
      <w:r w:rsidR="00E74071" w:rsidRPr="00BD5132">
        <w:t>effective unless</w:t>
      </w:r>
      <w:r w:rsidR="009471CA">
        <w:t>:</w:t>
      </w:r>
      <w:r w:rsidR="00E74071" w:rsidRPr="00BD5132">
        <w:t xml:space="preserve"> </w:t>
      </w:r>
    </w:p>
    <w:p w14:paraId="73B8CE84" w14:textId="77777777" w:rsidR="009471CA" w:rsidRDefault="00E74071" w:rsidP="00AB7889">
      <w:pPr>
        <w:numPr>
          <w:ilvl w:val="3"/>
          <w:numId w:val="24"/>
        </w:numPr>
        <w:spacing w:after="240"/>
        <w:jc w:val="both"/>
        <w:rPr>
          <w:rFonts w:cs="Arial"/>
        </w:rPr>
      </w:pPr>
      <w:r w:rsidRPr="009471CA">
        <w:rPr>
          <w:rFonts w:cs="Arial"/>
        </w:rPr>
        <w:t xml:space="preserve">it is agreed in writing </w:t>
      </w:r>
      <w:r w:rsidRPr="003151A6">
        <w:rPr>
          <w:rFonts w:cs="Arial"/>
        </w:rPr>
        <w:t>and signed by a duly authorised</w:t>
      </w:r>
      <w:r w:rsidRPr="009471CA">
        <w:rPr>
          <w:rFonts w:cs="Arial"/>
        </w:rPr>
        <w:t xml:space="preserve"> r</w:t>
      </w:r>
      <w:r w:rsidR="005D2C78" w:rsidRPr="009471CA">
        <w:rPr>
          <w:rFonts w:cs="Arial"/>
        </w:rPr>
        <w:t>epresentative of both Parties</w:t>
      </w:r>
      <w:r w:rsidR="009471CA">
        <w:rPr>
          <w:rFonts w:cs="Arial"/>
        </w:rPr>
        <w:t>;</w:t>
      </w:r>
      <w:r w:rsidR="00574C5D">
        <w:rPr>
          <w:rFonts w:cs="Arial"/>
        </w:rPr>
        <w:t xml:space="preserve"> </w:t>
      </w:r>
      <w:r w:rsidR="001547B1">
        <w:rPr>
          <w:rFonts w:cs="Arial"/>
        </w:rPr>
        <w:t>or</w:t>
      </w:r>
    </w:p>
    <w:p w14:paraId="73B8CE85" w14:textId="77777777" w:rsidR="00F23726" w:rsidRPr="009471CA" w:rsidRDefault="009471CA" w:rsidP="00AB7889">
      <w:pPr>
        <w:numPr>
          <w:ilvl w:val="3"/>
          <w:numId w:val="24"/>
        </w:numPr>
        <w:spacing w:after="240"/>
        <w:jc w:val="both"/>
        <w:rPr>
          <w:rFonts w:cs="Arial"/>
        </w:rPr>
      </w:pPr>
      <w:r w:rsidRPr="009471CA">
        <w:rPr>
          <w:rFonts w:cs="Arial"/>
        </w:rPr>
        <w:t xml:space="preserve">the </w:t>
      </w:r>
      <w:r w:rsidR="000F04F4">
        <w:rPr>
          <w:rFonts w:cs="Arial"/>
        </w:rPr>
        <w:t>V</w:t>
      </w:r>
      <w:r w:rsidRPr="009471CA">
        <w:rPr>
          <w:rFonts w:cs="Arial"/>
        </w:rPr>
        <w:t>ariation is recorded in the Portal</w:t>
      </w:r>
      <w:r w:rsidR="0009087F">
        <w:rPr>
          <w:rFonts w:cs="Arial"/>
        </w:rPr>
        <w:t xml:space="preserve"> (in the case of variations to Funding, Milestones, or Activities, or any other matter that Schedule 1 or Schedule 2 anticipate</w:t>
      </w:r>
      <w:r w:rsidR="003151A6">
        <w:rPr>
          <w:rFonts w:cs="Arial"/>
        </w:rPr>
        <w:t>s</w:t>
      </w:r>
      <w:r w:rsidR="0009087F">
        <w:rPr>
          <w:rFonts w:cs="Arial"/>
        </w:rPr>
        <w:t xml:space="preserve"> will be recorded in the Portal</w:t>
      </w:r>
      <w:r w:rsidR="003151A6">
        <w:rPr>
          <w:rFonts w:cs="Arial"/>
        </w:rPr>
        <w:t>)</w:t>
      </w:r>
      <w:r w:rsidR="005D2C78" w:rsidRPr="009471CA">
        <w:rPr>
          <w:rFonts w:cs="Arial"/>
        </w:rPr>
        <w:t>.</w:t>
      </w:r>
    </w:p>
    <w:p w14:paraId="73B8CE86" w14:textId="77777777" w:rsidR="00E74071" w:rsidRPr="00482905" w:rsidRDefault="00E74071" w:rsidP="00AB7889">
      <w:pPr>
        <w:pStyle w:val="Heading2"/>
        <w:numPr>
          <w:ilvl w:val="1"/>
          <w:numId w:val="24"/>
        </w:numPr>
      </w:pPr>
      <w:r w:rsidRPr="00323CD8">
        <w:t xml:space="preserve">Unless expressly agreed </w:t>
      </w:r>
      <w:r w:rsidRPr="007A1BFC">
        <w:t xml:space="preserve">in writing to the contrary, it will be an implied term in every Variation that the Variation will not prejudice any rights or obligations under this Agreement except to the extent </w:t>
      </w:r>
      <w:r w:rsidR="00BB648B" w:rsidRPr="007A1BFC">
        <w:t>those rights</w:t>
      </w:r>
      <w:r w:rsidRPr="007A1BFC">
        <w:t xml:space="preserve"> or obligations are expressly amended by the Variation.</w:t>
      </w:r>
    </w:p>
    <w:p w14:paraId="73B8CE87" w14:textId="77777777" w:rsidR="00E74071" w:rsidRPr="00B04E62" w:rsidRDefault="00E74071" w:rsidP="00AB7889">
      <w:pPr>
        <w:pStyle w:val="Heading1"/>
        <w:numPr>
          <w:ilvl w:val="0"/>
          <w:numId w:val="4"/>
        </w:numPr>
      </w:pPr>
      <w:bookmarkStart w:id="1229" w:name="_Hlt306720032"/>
      <w:bookmarkStart w:id="1230" w:name="_Ref292053401"/>
      <w:bookmarkStart w:id="1231" w:name="_Ref299787502"/>
      <w:bookmarkStart w:id="1232" w:name="_Toc302660109"/>
      <w:bookmarkStart w:id="1233" w:name="_Toc305051684"/>
      <w:bookmarkStart w:id="1234" w:name="_Toc306807221"/>
      <w:bookmarkStart w:id="1235" w:name="_Toc332033678"/>
      <w:bookmarkStart w:id="1236" w:name="_Toc332208548"/>
      <w:bookmarkStart w:id="1237" w:name="_Toc332207727"/>
      <w:bookmarkStart w:id="1238" w:name="_Toc334534035"/>
      <w:bookmarkStart w:id="1239" w:name="_Toc479601458"/>
      <w:bookmarkStart w:id="1240" w:name="_Ref292053414"/>
      <w:bookmarkStart w:id="1241" w:name="_Ref299787512"/>
      <w:bookmarkStart w:id="1242" w:name="_Toc302660110"/>
      <w:bookmarkStart w:id="1243" w:name="_Toc305051685"/>
      <w:bookmarkStart w:id="1244" w:name="_Toc305145337"/>
      <w:bookmarkStart w:id="1245" w:name="_Ref299009640"/>
      <w:bookmarkStart w:id="1246" w:name="_Ref299009650"/>
      <w:bookmarkStart w:id="1247" w:name="_Toc300041432"/>
      <w:bookmarkEnd w:id="1229"/>
      <w:r w:rsidRPr="00B04E62">
        <w:t>Confidentiality</w:t>
      </w:r>
      <w:bookmarkEnd w:id="1230"/>
      <w:bookmarkEnd w:id="1231"/>
      <w:bookmarkEnd w:id="1232"/>
      <w:bookmarkEnd w:id="1233"/>
      <w:bookmarkEnd w:id="1234"/>
      <w:bookmarkEnd w:id="1235"/>
      <w:bookmarkEnd w:id="1236"/>
      <w:bookmarkEnd w:id="1237"/>
      <w:bookmarkEnd w:id="1238"/>
      <w:bookmarkEnd w:id="1239"/>
    </w:p>
    <w:p w14:paraId="73B8CE88" w14:textId="77777777" w:rsidR="00E74071" w:rsidRPr="00B04E62" w:rsidRDefault="00E74071" w:rsidP="00AB7889">
      <w:pPr>
        <w:pStyle w:val="Heading2"/>
        <w:numPr>
          <w:ilvl w:val="1"/>
          <w:numId w:val="24"/>
        </w:numPr>
      </w:pPr>
      <w:bookmarkStart w:id="1248" w:name="_Ref292054878"/>
      <w:r w:rsidRPr="00B04E62">
        <w:t>Each Party will keep confidential and secure and not use or disclose to any third party any of the other Party’s Confidential Information except:</w:t>
      </w:r>
      <w:bookmarkEnd w:id="1248"/>
    </w:p>
    <w:p w14:paraId="73B8CE89" w14:textId="77777777" w:rsidR="00E74071" w:rsidRPr="00B04E62" w:rsidRDefault="00E74071" w:rsidP="00AB7889">
      <w:pPr>
        <w:numPr>
          <w:ilvl w:val="3"/>
          <w:numId w:val="24"/>
        </w:numPr>
        <w:spacing w:after="240"/>
        <w:jc w:val="both"/>
        <w:rPr>
          <w:rFonts w:cs="Arial"/>
        </w:rPr>
      </w:pPr>
      <w:r w:rsidRPr="00B04E62">
        <w:rPr>
          <w:rFonts w:cs="Arial"/>
        </w:rPr>
        <w:t xml:space="preserve">to its professional advisers or Personnel directly concerned with the implementation or operation of this Agreement and to the extent necessary for performing its obligations under this Agreement; </w:t>
      </w:r>
    </w:p>
    <w:p w14:paraId="73B8CE8A" w14:textId="77777777" w:rsidR="00E74071" w:rsidRPr="00B04E62" w:rsidRDefault="00E74071" w:rsidP="00AB7889">
      <w:pPr>
        <w:numPr>
          <w:ilvl w:val="3"/>
          <w:numId w:val="24"/>
        </w:numPr>
        <w:spacing w:after="240"/>
        <w:jc w:val="both"/>
        <w:rPr>
          <w:rFonts w:cs="Arial"/>
        </w:rPr>
      </w:pPr>
      <w:r w:rsidRPr="00B04E62">
        <w:rPr>
          <w:rFonts w:cs="Arial"/>
        </w:rPr>
        <w:t>as required by law, court order, other legal obligation, or parliamentary rules or convention;</w:t>
      </w:r>
    </w:p>
    <w:p w14:paraId="73B8CE8B" w14:textId="77777777" w:rsidR="00E74071" w:rsidRPr="00F961C9" w:rsidRDefault="00C600FC" w:rsidP="00AB7889">
      <w:pPr>
        <w:numPr>
          <w:ilvl w:val="3"/>
          <w:numId w:val="24"/>
        </w:numPr>
        <w:spacing w:after="240"/>
        <w:jc w:val="both"/>
        <w:rPr>
          <w:rFonts w:cs="Arial"/>
        </w:rPr>
      </w:pPr>
      <w:r w:rsidRPr="00F961C9">
        <w:rPr>
          <w:rFonts w:cs="Arial"/>
        </w:rPr>
        <w:t xml:space="preserve">under the Official Information Act 1982, provided that in the event of a request under such Act, MPI will endeavour </w:t>
      </w:r>
      <w:r w:rsidR="007B28B6">
        <w:rPr>
          <w:rFonts w:cs="Arial"/>
        </w:rPr>
        <w:t xml:space="preserve">(if practicable in the circumstances) </w:t>
      </w:r>
      <w:r w:rsidRPr="00F961C9">
        <w:rPr>
          <w:rFonts w:cs="Arial"/>
        </w:rPr>
        <w:t xml:space="preserve">to notify the Recipient and provide an opportunity for the Recipient to comment on the information proposed to be released by MPI;  </w:t>
      </w:r>
    </w:p>
    <w:p w14:paraId="73B8CE8C" w14:textId="77777777" w:rsidR="00E74071" w:rsidRPr="00B04E62" w:rsidRDefault="00E74071" w:rsidP="00AB7889">
      <w:pPr>
        <w:numPr>
          <w:ilvl w:val="3"/>
          <w:numId w:val="24"/>
        </w:numPr>
        <w:spacing w:after="240"/>
        <w:jc w:val="both"/>
        <w:rPr>
          <w:rFonts w:cs="Arial"/>
        </w:rPr>
      </w:pPr>
      <w:r w:rsidRPr="00B04E62">
        <w:rPr>
          <w:rFonts w:cs="Arial"/>
        </w:rPr>
        <w:t xml:space="preserve">to the extent necessary to subcontract to parties as approved by </w:t>
      </w:r>
      <w:r>
        <w:rPr>
          <w:rFonts w:cs="Arial"/>
        </w:rPr>
        <w:t>MPI</w:t>
      </w:r>
      <w:r w:rsidRPr="00B04E62">
        <w:rPr>
          <w:rFonts w:cs="Arial"/>
        </w:rPr>
        <w:t xml:space="preserve"> in accordance with this Agreement; </w:t>
      </w:r>
    </w:p>
    <w:p w14:paraId="73B8CE8D" w14:textId="77777777" w:rsidR="00E74071" w:rsidRPr="00B04E62" w:rsidRDefault="00E74071" w:rsidP="00AB7889">
      <w:pPr>
        <w:numPr>
          <w:ilvl w:val="3"/>
          <w:numId w:val="24"/>
        </w:numPr>
        <w:spacing w:after="240"/>
        <w:jc w:val="both"/>
        <w:rPr>
          <w:rFonts w:cs="Arial"/>
        </w:rPr>
      </w:pPr>
      <w:r w:rsidRPr="00B04E62">
        <w:rPr>
          <w:rFonts w:cs="Arial"/>
        </w:rPr>
        <w:t>where the information subsequently becomes part of the public domain through no fault of the Party receiving the information;</w:t>
      </w:r>
      <w:r>
        <w:rPr>
          <w:rFonts w:cs="Arial"/>
        </w:rPr>
        <w:t xml:space="preserve"> </w:t>
      </w:r>
      <w:r w:rsidR="00F23726">
        <w:rPr>
          <w:rFonts w:cs="Arial"/>
        </w:rPr>
        <w:t>or</w:t>
      </w:r>
    </w:p>
    <w:p w14:paraId="73B8CE8E" w14:textId="77777777" w:rsidR="00E74071" w:rsidRDefault="00E74071" w:rsidP="00AB7889">
      <w:pPr>
        <w:numPr>
          <w:ilvl w:val="3"/>
          <w:numId w:val="24"/>
        </w:numPr>
        <w:spacing w:after="240"/>
        <w:jc w:val="both"/>
        <w:rPr>
          <w:rFonts w:cs="Arial"/>
        </w:rPr>
      </w:pPr>
      <w:r w:rsidRPr="00B04E62">
        <w:rPr>
          <w:rFonts w:cs="Arial"/>
        </w:rPr>
        <w:t>with the prior written consent of the other Party</w:t>
      </w:r>
      <w:r w:rsidR="00F23726" w:rsidRPr="00B04E62">
        <w:rPr>
          <w:rFonts w:cs="Arial"/>
        </w:rPr>
        <w:t>.</w:t>
      </w:r>
    </w:p>
    <w:p w14:paraId="73B8CE8F" w14:textId="77777777" w:rsidR="00E74071" w:rsidRPr="00B04E62" w:rsidRDefault="00E74071" w:rsidP="00AB7889">
      <w:pPr>
        <w:pStyle w:val="Heading2"/>
        <w:numPr>
          <w:ilvl w:val="1"/>
          <w:numId w:val="24"/>
        </w:numPr>
      </w:pPr>
      <w:r w:rsidRPr="00B04E62">
        <w:t xml:space="preserve">Should a request be made to either Party for information that is confidential to the other Party in accordance with clause </w:t>
      </w:r>
      <w:r w:rsidRPr="00B04E62">
        <w:fldChar w:fldCharType="begin"/>
      </w:r>
      <w:r w:rsidRPr="00B04E62">
        <w:instrText xml:space="preserve"> REF _Ref292054878 \r \h  \* MERGEFORMAT </w:instrText>
      </w:r>
      <w:r w:rsidRPr="00B04E62">
        <w:fldChar w:fldCharType="separate"/>
      </w:r>
      <w:r w:rsidR="00E56253">
        <w:t>14.1</w:t>
      </w:r>
      <w:r w:rsidRPr="00B04E62">
        <w:fldChar w:fldCharType="end"/>
      </w:r>
      <w:r w:rsidRPr="00B04E62">
        <w:t xml:space="preserve">(c), the Party to whom the request is made will notify the other Party as soon as practicable.  Such notice will outline the information subject to the request, and allow the Party being notified a reasonable opportunity to provide comment on whether, in its opinion, there are good (or conclusive) reasons for withholding any or all of the information sought.  </w:t>
      </w:r>
    </w:p>
    <w:p w14:paraId="73B8CE90" w14:textId="77777777" w:rsidR="00E74071" w:rsidRDefault="00E74071" w:rsidP="00AB7889">
      <w:pPr>
        <w:pStyle w:val="Heading2"/>
        <w:numPr>
          <w:ilvl w:val="1"/>
          <w:numId w:val="24"/>
        </w:numPr>
      </w:pPr>
      <w:r w:rsidRPr="00B04E62">
        <w:t xml:space="preserve">Without limiting any specific privacy obligations specified in Schedule 1, the </w:t>
      </w:r>
      <w:r>
        <w:t>Recipient</w:t>
      </w:r>
      <w:r w:rsidRPr="00B04E62">
        <w:t xml:space="preserve"> will comply with the Privacy Act 1993 when </w:t>
      </w:r>
      <w:r>
        <w:t xml:space="preserve">performing the Activities </w:t>
      </w:r>
      <w:r w:rsidRPr="00B04E62">
        <w:t xml:space="preserve">under this Agreement, and will not disclose any personal information acquired in the course of performing this Agreement to any person other than </w:t>
      </w:r>
      <w:r>
        <w:t>MPI</w:t>
      </w:r>
      <w:r w:rsidRPr="00B04E62">
        <w:t xml:space="preserve">, or the individual to whom the information relates, except with </w:t>
      </w:r>
      <w:r>
        <w:t>MPI</w:t>
      </w:r>
      <w:r w:rsidRPr="00B04E62">
        <w:t>’s consent or in accordance with the Privacy Act 1993.</w:t>
      </w:r>
    </w:p>
    <w:p w14:paraId="73B8CE91" w14:textId="77777777" w:rsidR="00E74071" w:rsidRDefault="00E74071" w:rsidP="00AB7889">
      <w:pPr>
        <w:pStyle w:val="Heading2"/>
        <w:numPr>
          <w:ilvl w:val="1"/>
          <w:numId w:val="24"/>
        </w:numPr>
      </w:pPr>
      <w:r>
        <w:t xml:space="preserve">Subject to clause 14.1, the Recipient must not disclose </w:t>
      </w:r>
      <w:r w:rsidRPr="00F43437">
        <w:t xml:space="preserve">any </w:t>
      </w:r>
      <w:r w:rsidR="005E5562">
        <w:t xml:space="preserve">data, results, research papers, conference papers, </w:t>
      </w:r>
      <w:r w:rsidRPr="00F43437">
        <w:t xml:space="preserve">reports, promotional material, pamphlets or other documentation </w:t>
      </w:r>
      <w:r>
        <w:t>relating</w:t>
      </w:r>
      <w:r w:rsidRPr="00F43437">
        <w:t xml:space="preserve"> to the</w:t>
      </w:r>
      <w:r>
        <w:t xml:space="preserve"> Activities without the prior written consent of MPI.</w:t>
      </w:r>
    </w:p>
    <w:p w14:paraId="73B8CE92" w14:textId="77777777" w:rsidR="00E74071" w:rsidRPr="00A4422F" w:rsidRDefault="00E74071" w:rsidP="00AB7889">
      <w:pPr>
        <w:pStyle w:val="Heading2"/>
        <w:numPr>
          <w:ilvl w:val="1"/>
          <w:numId w:val="24"/>
        </w:numPr>
      </w:pPr>
      <w:r w:rsidRPr="00B04E62">
        <w:t xml:space="preserve">Each Party acknowledges that a breach of any obligation of confidence under this Agreement may cause the other Party irreparable damage for which monetary damages would not be an adequate remedy.  </w:t>
      </w:r>
      <w:r w:rsidRPr="00B04E62">
        <w:lastRenderedPageBreak/>
        <w:t xml:space="preserve">Accordingly, in addition to any claim for damages and any other remedies available at law or equity, the non-breaching Party may seek specific performance or injunctive relief against any breach or threatened breach by the other Party, its Personnel, agents or contractors of this clause </w:t>
      </w:r>
      <w:r w:rsidRPr="00B04E62">
        <w:fldChar w:fldCharType="begin"/>
      </w:r>
      <w:r w:rsidRPr="00B04E62">
        <w:instrText xml:space="preserve"> REF _Ref299787502 \r \h  \* MERGEFORMAT </w:instrText>
      </w:r>
      <w:r w:rsidRPr="00B04E62">
        <w:fldChar w:fldCharType="separate"/>
      </w:r>
      <w:r w:rsidR="00E56253">
        <w:t>14</w:t>
      </w:r>
      <w:r w:rsidRPr="00B04E62">
        <w:fldChar w:fldCharType="end"/>
      </w:r>
      <w:r w:rsidRPr="00B04E62">
        <w:t>.  Each Party undertakes to provide the other Party with any assistance possible in any such action against any of that first Party’s Personnel, agents or contractors.</w:t>
      </w:r>
    </w:p>
    <w:p w14:paraId="73B8CE93" w14:textId="77777777" w:rsidR="00E74071" w:rsidRPr="003F4244" w:rsidRDefault="00E74071" w:rsidP="00AB7889">
      <w:pPr>
        <w:pStyle w:val="Heading1"/>
        <w:numPr>
          <w:ilvl w:val="0"/>
          <w:numId w:val="4"/>
        </w:numPr>
      </w:pPr>
      <w:bookmarkStart w:id="1249" w:name="_Toc306807222"/>
      <w:bookmarkStart w:id="1250" w:name="_Toc332033679"/>
      <w:bookmarkStart w:id="1251" w:name="_Toc332208549"/>
      <w:bookmarkStart w:id="1252" w:name="_Toc332207728"/>
      <w:bookmarkStart w:id="1253" w:name="_Toc334534036"/>
      <w:bookmarkStart w:id="1254" w:name="_Toc479601459"/>
      <w:r w:rsidRPr="003F4244">
        <w:t xml:space="preserve">Media </w:t>
      </w:r>
      <w:r w:rsidRPr="00436C2A">
        <w:t>Relations</w:t>
      </w:r>
      <w:bookmarkEnd w:id="1240"/>
      <w:bookmarkEnd w:id="1241"/>
      <w:bookmarkEnd w:id="1242"/>
      <w:bookmarkEnd w:id="1243"/>
      <w:bookmarkEnd w:id="1249"/>
      <w:bookmarkEnd w:id="1250"/>
      <w:bookmarkEnd w:id="1251"/>
      <w:bookmarkEnd w:id="1252"/>
      <w:bookmarkEnd w:id="1253"/>
      <w:bookmarkEnd w:id="1254"/>
    </w:p>
    <w:p w14:paraId="73B8CE94" w14:textId="77777777" w:rsidR="00E74071" w:rsidRDefault="00560501" w:rsidP="00AB7889">
      <w:pPr>
        <w:pStyle w:val="Heading2"/>
        <w:numPr>
          <w:ilvl w:val="1"/>
          <w:numId w:val="24"/>
        </w:numPr>
      </w:pPr>
      <w:r>
        <w:t>Each party</w:t>
      </w:r>
      <w:r w:rsidRPr="003F4244">
        <w:t xml:space="preserve"> </w:t>
      </w:r>
      <w:r w:rsidR="00E74071">
        <w:rPr>
          <w:bCs w:val="0"/>
        </w:rPr>
        <w:t xml:space="preserve">may </w:t>
      </w:r>
      <w:r w:rsidR="00E74071" w:rsidRPr="003F4244">
        <w:t xml:space="preserve">publicise and report on the awarding of the </w:t>
      </w:r>
      <w:r w:rsidR="00E74071">
        <w:rPr>
          <w:bCs w:val="0"/>
        </w:rPr>
        <w:t>F</w:t>
      </w:r>
      <w:r w:rsidR="00E74071" w:rsidRPr="003F4244">
        <w:t xml:space="preserve">unding, including the Recipient's </w:t>
      </w:r>
      <w:r w:rsidR="00E74071">
        <w:rPr>
          <w:bCs w:val="0"/>
        </w:rPr>
        <w:t xml:space="preserve">and any of its subcontractor’s </w:t>
      </w:r>
      <w:r w:rsidR="00E74071" w:rsidRPr="003F4244">
        <w:t>name</w:t>
      </w:r>
      <w:r w:rsidR="00E74071">
        <w:rPr>
          <w:bCs w:val="0"/>
        </w:rPr>
        <w:t>s</w:t>
      </w:r>
      <w:r w:rsidR="00E74071" w:rsidRPr="003F4244">
        <w:t xml:space="preserve">, the amount of the Funding and a brief description of </w:t>
      </w:r>
      <w:r w:rsidR="00E74071">
        <w:t>the Activities</w:t>
      </w:r>
      <w:r w:rsidR="00E74071" w:rsidRPr="003F4244">
        <w:t xml:space="preserve"> on websites and in media releases, general announcements and annual reports.</w:t>
      </w:r>
    </w:p>
    <w:p w14:paraId="73B8CE95" w14:textId="77777777" w:rsidR="00E74071" w:rsidRPr="003F4244" w:rsidRDefault="00F23726" w:rsidP="00AB7889">
      <w:pPr>
        <w:pStyle w:val="Heading2"/>
        <w:numPr>
          <w:ilvl w:val="1"/>
          <w:numId w:val="24"/>
        </w:numPr>
        <w:rPr>
          <w:bCs w:val="0"/>
        </w:rPr>
      </w:pPr>
      <w:r w:rsidRPr="003F4244">
        <w:rPr>
          <w:bCs w:val="0"/>
        </w:rPr>
        <w:t>Neither</w:t>
      </w:r>
      <w:r w:rsidR="00E74071" w:rsidRPr="003F4244">
        <w:rPr>
          <w:bCs w:val="0"/>
        </w:rPr>
        <w:t xml:space="preserve"> Party may post on websites, social networking sites or publicly display </w:t>
      </w:r>
      <w:r w:rsidR="00E74071" w:rsidRPr="00672022">
        <w:t>objectionable</w:t>
      </w:r>
      <w:r w:rsidR="00E74071" w:rsidRPr="003F4244">
        <w:rPr>
          <w:bCs w:val="0"/>
        </w:rPr>
        <w:t xml:space="preserve"> or derogatory comments about the </w:t>
      </w:r>
      <w:r w:rsidR="00E74071">
        <w:rPr>
          <w:bCs w:val="0"/>
        </w:rPr>
        <w:t>Activities</w:t>
      </w:r>
      <w:r w:rsidR="00E74071" w:rsidRPr="003F4244">
        <w:rPr>
          <w:bCs w:val="0"/>
        </w:rPr>
        <w:t>, this Agreement, each other, or any of their Personnel.</w:t>
      </w:r>
    </w:p>
    <w:p w14:paraId="73B8CE96" w14:textId="77777777" w:rsidR="00E74071" w:rsidRDefault="00E74071" w:rsidP="00AB7889">
      <w:pPr>
        <w:pStyle w:val="Heading2"/>
        <w:numPr>
          <w:ilvl w:val="1"/>
          <w:numId w:val="24"/>
        </w:numPr>
        <w:rPr>
          <w:bCs w:val="0"/>
        </w:rPr>
      </w:pPr>
      <w:r w:rsidRPr="003F4244">
        <w:rPr>
          <w:bCs w:val="0"/>
        </w:rPr>
        <w:t xml:space="preserve">The Recipient will refer any enquiries from the media or any other person about the terms or performance of this Agreement to </w:t>
      </w:r>
      <w:r>
        <w:rPr>
          <w:bCs w:val="0"/>
        </w:rPr>
        <w:t>MPI.</w:t>
      </w:r>
      <w:r w:rsidR="00F23726" w:rsidRPr="003F4244">
        <w:rPr>
          <w:bCs w:val="0"/>
        </w:rPr>
        <w:t xml:space="preserve">  </w:t>
      </w:r>
    </w:p>
    <w:p w14:paraId="73B8CE97" w14:textId="77777777" w:rsidR="00E74071" w:rsidRPr="00B05322" w:rsidRDefault="00E74071" w:rsidP="00AB7889">
      <w:pPr>
        <w:pStyle w:val="Heading1"/>
        <w:numPr>
          <w:ilvl w:val="0"/>
          <w:numId w:val="4"/>
        </w:numPr>
      </w:pPr>
      <w:bookmarkStart w:id="1255" w:name="_Hlt306351454"/>
      <w:bookmarkStart w:id="1256" w:name="_Ref184638641"/>
      <w:bookmarkStart w:id="1257" w:name="_Toc306807230"/>
      <w:bookmarkStart w:id="1258" w:name="_Toc332033680"/>
      <w:bookmarkStart w:id="1259" w:name="_Toc332208550"/>
      <w:bookmarkStart w:id="1260" w:name="_Toc332207729"/>
      <w:bookmarkStart w:id="1261" w:name="_Toc334534037"/>
      <w:bookmarkStart w:id="1262" w:name="_Toc479601460"/>
      <w:bookmarkEnd w:id="1244"/>
      <w:bookmarkEnd w:id="1245"/>
      <w:bookmarkEnd w:id="1246"/>
      <w:bookmarkEnd w:id="1247"/>
      <w:bookmarkEnd w:id="1255"/>
      <w:r w:rsidRPr="00B05322">
        <w:t>Evaluation</w:t>
      </w:r>
      <w:bookmarkEnd w:id="1256"/>
      <w:bookmarkEnd w:id="1257"/>
      <w:bookmarkEnd w:id="1258"/>
      <w:bookmarkEnd w:id="1259"/>
      <w:bookmarkEnd w:id="1260"/>
      <w:bookmarkEnd w:id="1261"/>
      <w:bookmarkEnd w:id="1262"/>
    </w:p>
    <w:p w14:paraId="73B8CE98" w14:textId="77777777" w:rsidR="00E74071" w:rsidRPr="00B05322" w:rsidRDefault="00E74071" w:rsidP="00AB7889">
      <w:pPr>
        <w:pStyle w:val="Heading2"/>
        <w:numPr>
          <w:ilvl w:val="1"/>
          <w:numId w:val="24"/>
        </w:numPr>
      </w:pPr>
      <w:r>
        <w:t>MPI</w:t>
      </w:r>
      <w:r w:rsidRPr="00B05322">
        <w:t xml:space="preserve"> may at any time</w:t>
      </w:r>
      <w:r>
        <w:t xml:space="preserve"> </w:t>
      </w:r>
      <w:r w:rsidRPr="00B05322">
        <w:t xml:space="preserve">during the </w:t>
      </w:r>
      <w:r>
        <w:t xml:space="preserve">Term, or within </w:t>
      </w:r>
      <w:r w:rsidR="00F03CC4">
        <w:t xml:space="preserve">three </w:t>
      </w:r>
      <w:r>
        <w:t>years after the End Date</w:t>
      </w:r>
      <w:r w:rsidR="005E5562">
        <w:t>,</w:t>
      </w:r>
      <w:r w:rsidRPr="00B05322">
        <w:t xml:space="preserve"> undertake, or engage an expert to undertake, a review or evaluation of the </w:t>
      </w:r>
      <w:r>
        <w:t>Activities, including any progress reports provided by the Recipient in accordance with Schedule 1</w:t>
      </w:r>
      <w:r w:rsidRPr="00B05322">
        <w:t>.</w:t>
      </w:r>
    </w:p>
    <w:p w14:paraId="73B8CE99" w14:textId="77777777" w:rsidR="00E74071" w:rsidRPr="00B05322" w:rsidRDefault="00E74071" w:rsidP="00AB7889">
      <w:pPr>
        <w:pStyle w:val="Heading2"/>
        <w:numPr>
          <w:ilvl w:val="1"/>
          <w:numId w:val="24"/>
        </w:numPr>
      </w:pPr>
      <w:r w:rsidRPr="00B05322">
        <w:t xml:space="preserve">In relation to any review or evaluation of the </w:t>
      </w:r>
      <w:r>
        <w:t>Activities</w:t>
      </w:r>
      <w:r w:rsidRPr="00B05322">
        <w:t>, the Recipient must</w:t>
      </w:r>
      <w:r>
        <w:t xml:space="preserve"> at its cost</w:t>
      </w:r>
      <w:r w:rsidRPr="00B05322">
        <w:t xml:space="preserve"> within </w:t>
      </w:r>
      <w:r w:rsidR="00C52036">
        <w:t>15</w:t>
      </w:r>
      <w:r>
        <w:t xml:space="preserve"> Business D</w:t>
      </w:r>
      <w:r w:rsidRPr="00B05322">
        <w:t xml:space="preserve">ays after a request by </w:t>
      </w:r>
      <w:r>
        <w:t>MPI</w:t>
      </w:r>
      <w:r w:rsidRPr="00B05322">
        <w:t xml:space="preserve"> or the expert:</w:t>
      </w:r>
    </w:p>
    <w:p w14:paraId="73B8CE9A" w14:textId="77777777" w:rsidR="00E74071" w:rsidRPr="00B05322" w:rsidRDefault="00E74071" w:rsidP="00AB7889">
      <w:pPr>
        <w:pStyle w:val="Heading3"/>
        <w:numPr>
          <w:ilvl w:val="3"/>
          <w:numId w:val="24"/>
        </w:numPr>
      </w:pPr>
      <w:r w:rsidRPr="00B05322">
        <w:t xml:space="preserve">provide all reasonable assistance to </w:t>
      </w:r>
      <w:r>
        <w:t>MPI</w:t>
      </w:r>
      <w:r w:rsidRPr="00B05322">
        <w:t xml:space="preserve"> and the expert;</w:t>
      </w:r>
    </w:p>
    <w:p w14:paraId="73B8CE9B" w14:textId="77777777" w:rsidR="00E74071" w:rsidRPr="00B05322" w:rsidRDefault="00E74071" w:rsidP="00AB7889">
      <w:pPr>
        <w:pStyle w:val="Heading3"/>
        <w:numPr>
          <w:ilvl w:val="3"/>
          <w:numId w:val="24"/>
        </w:numPr>
      </w:pPr>
      <w:r w:rsidRPr="00B05322">
        <w:t xml:space="preserve">respond to all reasonable requests from </w:t>
      </w:r>
      <w:r>
        <w:t>MPI</w:t>
      </w:r>
      <w:r w:rsidRPr="00B05322">
        <w:t xml:space="preserve"> or the expert; and</w:t>
      </w:r>
    </w:p>
    <w:p w14:paraId="73B8CE9C" w14:textId="77777777" w:rsidR="00E74071" w:rsidRDefault="00E74071" w:rsidP="00AB7889">
      <w:pPr>
        <w:pStyle w:val="Heading3"/>
        <w:numPr>
          <w:ilvl w:val="3"/>
          <w:numId w:val="24"/>
        </w:numPr>
      </w:pPr>
      <w:r w:rsidRPr="00B05322">
        <w:t xml:space="preserve">provide any information reasonably required by </w:t>
      </w:r>
      <w:r>
        <w:t>MPI</w:t>
      </w:r>
      <w:r w:rsidRPr="00B05322">
        <w:t xml:space="preserve"> o</w:t>
      </w:r>
      <w:r>
        <w:t>r</w:t>
      </w:r>
      <w:r w:rsidRPr="00B05322">
        <w:t xml:space="preserve"> the expert.</w:t>
      </w:r>
      <w:bookmarkStart w:id="1263" w:name="_Hlt306718170"/>
      <w:bookmarkStart w:id="1264" w:name="_Toc305145353"/>
      <w:bookmarkStart w:id="1265" w:name="_Toc305145447"/>
      <w:bookmarkStart w:id="1266" w:name="_Ref306351425"/>
      <w:bookmarkStart w:id="1267" w:name="_Ref306717897"/>
      <w:bookmarkStart w:id="1268" w:name="_Toc306807225"/>
      <w:r w:rsidRPr="00ED6E3B">
        <w:t xml:space="preserve"> </w:t>
      </w:r>
      <w:bookmarkStart w:id="1269" w:name="_Toc305145339"/>
      <w:bookmarkStart w:id="1270" w:name="_Toc305145440"/>
      <w:bookmarkStart w:id="1271" w:name="_Ref306349893"/>
      <w:bookmarkStart w:id="1272" w:name="_Ref306717909"/>
      <w:bookmarkStart w:id="1273" w:name="_Toc306807228"/>
    </w:p>
    <w:p w14:paraId="73B8CE9D" w14:textId="77777777" w:rsidR="00E74071" w:rsidRPr="00082001" w:rsidRDefault="00E74071" w:rsidP="00AB7889">
      <w:pPr>
        <w:pStyle w:val="Heading1"/>
        <w:numPr>
          <w:ilvl w:val="0"/>
          <w:numId w:val="4"/>
        </w:numPr>
      </w:pPr>
      <w:bookmarkStart w:id="1274" w:name="_Toc305145320"/>
      <w:bookmarkStart w:id="1275" w:name="_Toc305145429"/>
      <w:bookmarkStart w:id="1276" w:name="_Toc306643558"/>
      <w:bookmarkStart w:id="1277" w:name="_Ref306694554"/>
      <w:bookmarkStart w:id="1278" w:name="_Toc306807223"/>
      <w:bookmarkStart w:id="1279" w:name="_Toc332033681"/>
      <w:bookmarkStart w:id="1280" w:name="_Toc332208551"/>
      <w:bookmarkStart w:id="1281" w:name="_Toc332207730"/>
      <w:bookmarkStart w:id="1282" w:name="_Toc334534038"/>
      <w:bookmarkStart w:id="1283" w:name="_Toc479601461"/>
      <w:bookmarkStart w:id="1284" w:name="_Ref306702230"/>
      <w:bookmarkStart w:id="1285" w:name="_Hlt306708419"/>
      <w:r w:rsidRPr="00082001">
        <w:t>Intellectual Property</w:t>
      </w:r>
      <w:bookmarkStart w:id="1286" w:name="_Toc305145321"/>
      <w:bookmarkEnd w:id="1274"/>
      <w:bookmarkEnd w:id="1275"/>
      <w:bookmarkEnd w:id="1276"/>
      <w:bookmarkEnd w:id="1277"/>
      <w:bookmarkEnd w:id="1278"/>
      <w:bookmarkEnd w:id="1279"/>
      <w:bookmarkEnd w:id="1280"/>
      <w:bookmarkEnd w:id="1281"/>
      <w:bookmarkEnd w:id="1282"/>
      <w:bookmarkEnd w:id="1283"/>
      <w:r w:rsidRPr="00082001">
        <w:t xml:space="preserve"> </w:t>
      </w:r>
      <w:bookmarkEnd w:id="1284"/>
      <w:bookmarkEnd w:id="1286"/>
    </w:p>
    <w:p w14:paraId="73B8CE9E" w14:textId="77777777" w:rsidR="00C52036" w:rsidRPr="004F2B92" w:rsidRDefault="00C52036" w:rsidP="00AB7889">
      <w:pPr>
        <w:pStyle w:val="Heading2"/>
        <w:numPr>
          <w:ilvl w:val="1"/>
          <w:numId w:val="24"/>
        </w:numPr>
      </w:pPr>
      <w:bookmarkStart w:id="1287" w:name="_Hlt306718212"/>
      <w:bookmarkEnd w:id="1287"/>
      <w:r w:rsidRPr="004F2B92">
        <w:t xml:space="preserve">This clause </w:t>
      </w:r>
      <w:r>
        <w:fldChar w:fldCharType="begin"/>
      </w:r>
      <w:r>
        <w:instrText xml:space="preserve"> REF _Ref306702230 \r \h </w:instrText>
      </w:r>
      <w:r w:rsidR="00672022">
        <w:instrText xml:space="preserve"> \* MERGEFORMAT </w:instrText>
      </w:r>
      <w:r>
        <w:fldChar w:fldCharType="separate"/>
      </w:r>
      <w:r w:rsidR="00E56253">
        <w:t>17</w:t>
      </w:r>
      <w:r>
        <w:fldChar w:fldCharType="end"/>
      </w:r>
      <w:r w:rsidR="00396EC0">
        <w:t xml:space="preserve"> </w:t>
      </w:r>
      <w:r w:rsidRPr="004F2B92">
        <w:t>does not affect the ownership of the Intellectual Property Rights in any Pre-existing Material or Third Party Material.</w:t>
      </w:r>
    </w:p>
    <w:p w14:paraId="73B8CE9F" w14:textId="77777777" w:rsidR="00FE6943" w:rsidRDefault="00CF2186" w:rsidP="00AB7889">
      <w:pPr>
        <w:pStyle w:val="Heading2"/>
        <w:numPr>
          <w:ilvl w:val="1"/>
          <w:numId w:val="24"/>
        </w:numPr>
      </w:pPr>
      <w:bookmarkStart w:id="1288" w:name="_Ref306707827"/>
      <w:bookmarkStart w:id="1289" w:name="_Hlt306707410"/>
      <w:r>
        <w:t xml:space="preserve">Subject to clause </w:t>
      </w:r>
      <w:r w:rsidR="00540150">
        <w:t>17</w:t>
      </w:r>
      <w:r>
        <w:t>.3, all Intellectual</w:t>
      </w:r>
      <w:r w:rsidR="00FE6943">
        <w:t xml:space="preserve"> Prop</w:t>
      </w:r>
      <w:r>
        <w:t>erty Rights in the New Material vest in the Recipient on creation</w:t>
      </w:r>
      <w:r w:rsidR="003A5357">
        <w:rPr>
          <w:lang w:val="en-NZ"/>
        </w:rPr>
        <w:t>.</w:t>
      </w:r>
    </w:p>
    <w:p w14:paraId="73B8CEA0" w14:textId="77777777" w:rsidR="00030603" w:rsidRPr="005B75A8" w:rsidRDefault="00476963" w:rsidP="00AB7889">
      <w:pPr>
        <w:pStyle w:val="Heading2"/>
        <w:numPr>
          <w:ilvl w:val="1"/>
          <w:numId w:val="24"/>
        </w:numPr>
      </w:pPr>
      <w:bookmarkStart w:id="1290" w:name="_Ref306702312"/>
      <w:bookmarkEnd w:id="1288"/>
      <w:bookmarkEnd w:id="1289"/>
      <w:r>
        <w:rPr>
          <w:lang w:val="en-NZ"/>
        </w:rPr>
        <w:t xml:space="preserve">The Recipient grants </w:t>
      </w:r>
      <w:r w:rsidR="00396EC0" w:rsidRPr="00F961C9">
        <w:t xml:space="preserve">to MPI </w:t>
      </w:r>
      <w:r w:rsidR="00540150">
        <w:t xml:space="preserve">and New Zealand’s state sector </w:t>
      </w:r>
      <w:r w:rsidR="00A61BAB">
        <w:t xml:space="preserve">(as defined in the Cabinet Manual 2008) </w:t>
      </w:r>
      <w:r w:rsidR="00396EC0" w:rsidRPr="00F961C9">
        <w:t xml:space="preserve">a perpetual, irrevocable, world-wide, royalty-free, non-exclusive licence (including the right </w:t>
      </w:r>
      <w:r>
        <w:rPr>
          <w:lang w:val="en-NZ"/>
        </w:rPr>
        <w:t xml:space="preserve">to </w:t>
      </w:r>
      <w:r w:rsidR="00AB3639" w:rsidRPr="005B75A8">
        <w:t>sublicense</w:t>
      </w:r>
      <w:r w:rsidR="00396EC0" w:rsidRPr="00F961C9">
        <w:t>)</w:t>
      </w:r>
      <w:r>
        <w:rPr>
          <w:lang w:val="en-NZ"/>
        </w:rPr>
        <w:t xml:space="preserve"> to</w:t>
      </w:r>
      <w:r w:rsidR="00396EC0" w:rsidRPr="00F961C9">
        <w:t xml:space="preserve"> use, reproduce, adapt</w:t>
      </w:r>
      <w:r>
        <w:rPr>
          <w:lang w:val="en-NZ"/>
        </w:rPr>
        <w:t xml:space="preserve">, </w:t>
      </w:r>
      <w:r w:rsidR="00396EC0" w:rsidRPr="00F961C9">
        <w:t xml:space="preserve">modify, communicate, broadcast, distribute and publish </w:t>
      </w:r>
      <w:r w:rsidR="00D32266">
        <w:rPr>
          <w:lang w:val="en-NZ"/>
        </w:rPr>
        <w:t>(</w:t>
      </w:r>
      <w:proofErr w:type="spellStart"/>
      <w:r w:rsidR="00D32266">
        <w:rPr>
          <w:lang w:val="en-NZ"/>
        </w:rPr>
        <w:t>i</w:t>
      </w:r>
      <w:proofErr w:type="spellEnd"/>
      <w:r w:rsidR="00D32266">
        <w:rPr>
          <w:lang w:val="en-NZ"/>
        </w:rPr>
        <w:t xml:space="preserve">) </w:t>
      </w:r>
      <w:r w:rsidR="00396EC0" w:rsidRPr="00F961C9">
        <w:t>the New Material</w:t>
      </w:r>
      <w:r w:rsidR="00D32266">
        <w:rPr>
          <w:lang w:val="en-NZ"/>
        </w:rPr>
        <w:t xml:space="preserve"> and (ii) any </w:t>
      </w:r>
      <w:r w:rsidR="00D32266" w:rsidRPr="00F961C9">
        <w:t>Pre-Existing Material and/or Third Party Material</w:t>
      </w:r>
      <w:r w:rsidR="00D32266">
        <w:rPr>
          <w:lang w:val="en-NZ"/>
        </w:rPr>
        <w:t xml:space="preserve"> necessary to enable MPI to do those things with the New Material</w:t>
      </w:r>
      <w:r w:rsidR="00396EC0" w:rsidRPr="00F961C9">
        <w:t>.</w:t>
      </w:r>
    </w:p>
    <w:p w14:paraId="73B8CEA1" w14:textId="77777777" w:rsidR="00077D51" w:rsidRDefault="00077D51" w:rsidP="00AB7889">
      <w:pPr>
        <w:pStyle w:val="Heading2"/>
        <w:numPr>
          <w:ilvl w:val="1"/>
          <w:numId w:val="24"/>
        </w:numPr>
      </w:pPr>
      <w:bookmarkStart w:id="1291" w:name="_Ref306697433"/>
      <w:bookmarkEnd w:id="1290"/>
      <w:r w:rsidRPr="00077D51">
        <w:t xml:space="preserve">The Recipient undertakes, at its own expense, to execute and deliver any documents in respect of matters within its control, so MPI can obtain the full benefit of clause </w:t>
      </w:r>
      <w:r>
        <w:t xml:space="preserve">17.3 </w:t>
      </w:r>
      <w:r w:rsidRPr="00077D51">
        <w:t xml:space="preserve">according to its true intent, including obtaining any third party consents, registering itself as proprietor of any </w:t>
      </w:r>
      <w:r w:rsidR="005439D1">
        <w:t>registe</w:t>
      </w:r>
      <w:r w:rsidRPr="00077D51">
        <w:t>rable Intellectual Property Rights in the New Material and to perfect its title to any such Intellectual Property Rights as appropriate</w:t>
      </w:r>
      <w:r>
        <w:t>.</w:t>
      </w:r>
    </w:p>
    <w:p w14:paraId="73B8CEA2" w14:textId="77777777" w:rsidR="00C52036" w:rsidRPr="00FF1114" w:rsidRDefault="00C52036" w:rsidP="00AB7889">
      <w:pPr>
        <w:pStyle w:val="Heading2"/>
        <w:numPr>
          <w:ilvl w:val="1"/>
          <w:numId w:val="24"/>
        </w:numPr>
      </w:pPr>
      <w:r w:rsidRPr="00FF1114">
        <w:t>The Recipient warrants</w:t>
      </w:r>
      <w:r w:rsidR="00F03CC4">
        <w:t xml:space="preserve"> </w:t>
      </w:r>
      <w:r w:rsidRPr="00FF1114">
        <w:t>that</w:t>
      </w:r>
      <w:r w:rsidRPr="00353EAC">
        <w:t xml:space="preserve"> </w:t>
      </w:r>
      <w:r>
        <w:t xml:space="preserve">no rights, including </w:t>
      </w:r>
      <w:r w:rsidRPr="00FF1114">
        <w:t>Intellectual Property Rights</w:t>
      </w:r>
      <w:r>
        <w:t>,</w:t>
      </w:r>
      <w:r w:rsidRPr="00FF1114">
        <w:t xml:space="preserve"> of any </w:t>
      </w:r>
      <w:r>
        <w:t>third party will be infringed by</w:t>
      </w:r>
      <w:r w:rsidRPr="00FF1114">
        <w:t>:</w:t>
      </w:r>
      <w:bookmarkEnd w:id="1291"/>
    </w:p>
    <w:p w14:paraId="73B8CEA3" w14:textId="77777777" w:rsidR="00C52036" w:rsidRDefault="00C52036" w:rsidP="00AB7889">
      <w:pPr>
        <w:pStyle w:val="Heading3"/>
        <w:numPr>
          <w:ilvl w:val="3"/>
          <w:numId w:val="24"/>
        </w:numPr>
      </w:pPr>
      <w:r>
        <w:t>the Recipient’s performance of the Activities; or</w:t>
      </w:r>
    </w:p>
    <w:p w14:paraId="73B8CEA4" w14:textId="77777777" w:rsidR="00C52036" w:rsidRDefault="00C52036" w:rsidP="00AB7889">
      <w:pPr>
        <w:pStyle w:val="Heading3"/>
        <w:numPr>
          <w:ilvl w:val="3"/>
          <w:numId w:val="24"/>
        </w:numPr>
      </w:pPr>
      <w:r w:rsidRPr="00FF1114">
        <w:t xml:space="preserve">use of the </w:t>
      </w:r>
      <w:r w:rsidR="00077D51">
        <w:t xml:space="preserve">Licensed </w:t>
      </w:r>
      <w:r w:rsidRPr="00FF1114">
        <w:t xml:space="preserve">Materials </w:t>
      </w:r>
      <w:r>
        <w:t>in accordance with</w:t>
      </w:r>
      <w:r w:rsidR="00A61BAB">
        <w:t xml:space="preserve"> this Agreement</w:t>
      </w:r>
      <w:r>
        <w:t>.</w:t>
      </w:r>
    </w:p>
    <w:p w14:paraId="73B8CEA5" w14:textId="77777777" w:rsidR="00C52036" w:rsidRPr="00FF1114" w:rsidRDefault="00C52036" w:rsidP="00AB7889">
      <w:pPr>
        <w:pStyle w:val="Heading2"/>
        <w:numPr>
          <w:ilvl w:val="1"/>
          <w:numId w:val="24"/>
        </w:numPr>
      </w:pPr>
      <w:bookmarkStart w:id="1292" w:name="_Hlt306708493"/>
      <w:r>
        <w:lastRenderedPageBreak/>
        <w:t xml:space="preserve">If any third party claims </w:t>
      </w:r>
      <w:r w:rsidRPr="00FF1114">
        <w:t xml:space="preserve">that </w:t>
      </w:r>
      <w:r>
        <w:t xml:space="preserve">any Activities or </w:t>
      </w:r>
      <w:r w:rsidR="00A61BAB">
        <w:t xml:space="preserve">the use of the Licensed Materials by MPI in accordance with this Agreement </w:t>
      </w:r>
      <w:r w:rsidRPr="00FF1114">
        <w:t xml:space="preserve">infringe </w:t>
      </w:r>
      <w:r w:rsidR="00A61BAB">
        <w:t xml:space="preserve">its </w:t>
      </w:r>
      <w:r w:rsidRPr="00FF1114">
        <w:t xml:space="preserve">Intellectual Property Rights, the Recipient must, in addition to </w:t>
      </w:r>
      <w:r>
        <w:t>any other right</w:t>
      </w:r>
      <w:r w:rsidRPr="00FF1114">
        <w:t xml:space="preserve"> </w:t>
      </w:r>
      <w:r>
        <w:t>or remedy of MPI</w:t>
      </w:r>
      <w:r w:rsidRPr="00FF1114">
        <w:t>, promp</w:t>
      </w:r>
      <w:bookmarkStart w:id="1293" w:name="_Hlt306702267"/>
      <w:bookmarkEnd w:id="1293"/>
      <w:r w:rsidRPr="00FF1114">
        <w:t>tly at the Recipient's expense:</w:t>
      </w:r>
    </w:p>
    <w:bookmarkEnd w:id="1292"/>
    <w:p w14:paraId="73B8CEA6" w14:textId="77777777" w:rsidR="00C52036" w:rsidRPr="005C6647" w:rsidRDefault="00C52036" w:rsidP="00AB7889">
      <w:pPr>
        <w:pStyle w:val="Heading3"/>
        <w:numPr>
          <w:ilvl w:val="3"/>
          <w:numId w:val="24"/>
        </w:numPr>
      </w:pPr>
      <w:r w:rsidRPr="00FF1114">
        <w:t xml:space="preserve">use its best efforts to </w:t>
      </w:r>
      <w:r w:rsidRPr="005C6647">
        <w:t xml:space="preserve">secure the rights for the continued </w:t>
      </w:r>
      <w:r>
        <w:t xml:space="preserve">provision of the Activities or </w:t>
      </w:r>
      <w:r w:rsidR="00077D51">
        <w:t xml:space="preserve">the </w:t>
      </w:r>
      <w:r w:rsidR="00A61BAB">
        <w:t xml:space="preserve">use of the Licensed Materials </w:t>
      </w:r>
      <w:r w:rsidRPr="005C6647">
        <w:t>free of any claim or liability for infringement; or</w:t>
      </w:r>
    </w:p>
    <w:p w14:paraId="73B8CEA7" w14:textId="77777777" w:rsidR="000778DE" w:rsidRDefault="00C52036" w:rsidP="00AB7889">
      <w:pPr>
        <w:pStyle w:val="Heading3"/>
        <w:numPr>
          <w:ilvl w:val="3"/>
          <w:numId w:val="24"/>
        </w:numPr>
      </w:pPr>
      <w:bookmarkStart w:id="1294" w:name="_Ref184531036"/>
      <w:r w:rsidRPr="005C6647">
        <w:t xml:space="preserve">replace or modify the </w:t>
      </w:r>
      <w:r>
        <w:t xml:space="preserve">Activities </w:t>
      </w:r>
      <w:r w:rsidR="005439D1">
        <w:t xml:space="preserve">or Licensed </w:t>
      </w:r>
      <w:r w:rsidRPr="00FF1114">
        <w:t>Materials</w:t>
      </w:r>
      <w:r>
        <w:t>,</w:t>
      </w:r>
      <w:r w:rsidRPr="00F3210D">
        <w:t xml:space="preserve"> </w:t>
      </w:r>
      <w:r w:rsidRPr="00FF1114">
        <w:t xml:space="preserve">without any degradation </w:t>
      </w:r>
      <w:r>
        <w:t xml:space="preserve">in their functionality, </w:t>
      </w:r>
      <w:r w:rsidRPr="00FF1114">
        <w:t>performance or quality</w:t>
      </w:r>
      <w:r>
        <w:t>,</w:t>
      </w:r>
      <w:r w:rsidRPr="00FF1114">
        <w:t xml:space="preserve"> so that use of them </w:t>
      </w:r>
      <w:r>
        <w:t xml:space="preserve">in accordance with this Agreement </w:t>
      </w:r>
      <w:r w:rsidRPr="00FF1114">
        <w:t xml:space="preserve">does not infringe the Intellectual Property Rights of any </w:t>
      </w:r>
      <w:r>
        <w:t>third party</w:t>
      </w:r>
      <w:r w:rsidRPr="00FF1114">
        <w:t>.</w:t>
      </w:r>
      <w:bookmarkStart w:id="1295" w:name="_Hlt295224279"/>
      <w:bookmarkStart w:id="1296" w:name="_Hlt296406842"/>
      <w:bookmarkStart w:id="1297" w:name="_Toc332033682"/>
      <w:bookmarkStart w:id="1298" w:name="_Toc332208552"/>
      <w:bookmarkEnd w:id="1285"/>
      <w:bookmarkEnd w:id="1294"/>
      <w:bookmarkEnd w:id="1295"/>
      <w:bookmarkEnd w:id="1296"/>
    </w:p>
    <w:p w14:paraId="73B8CEA8" w14:textId="77777777" w:rsidR="005439D1" w:rsidRPr="005439D1" w:rsidRDefault="005439D1" w:rsidP="00AB7889">
      <w:pPr>
        <w:pStyle w:val="Heading2"/>
        <w:numPr>
          <w:ilvl w:val="1"/>
          <w:numId w:val="24"/>
        </w:numPr>
      </w:pPr>
      <w:r>
        <w:t xml:space="preserve">The Recipient waives, and will use its best endeavours to ensure </w:t>
      </w:r>
      <w:r w:rsidR="00A61BAB">
        <w:t>its P</w:t>
      </w:r>
      <w:r>
        <w:t xml:space="preserve">ersonnel and subcontractors have waived, all moral rights in any New Material prior to its creation. </w:t>
      </w:r>
    </w:p>
    <w:p w14:paraId="73B8CEA9" w14:textId="77777777" w:rsidR="00E74071" w:rsidRDefault="00E74071" w:rsidP="00AB7889">
      <w:pPr>
        <w:pStyle w:val="Heading1"/>
        <w:numPr>
          <w:ilvl w:val="0"/>
          <w:numId w:val="4"/>
        </w:numPr>
      </w:pPr>
      <w:bookmarkStart w:id="1299" w:name="_Toc332207731"/>
      <w:bookmarkStart w:id="1300" w:name="_Toc334534039"/>
      <w:bookmarkStart w:id="1301" w:name="_Toc479601462"/>
      <w:r w:rsidRPr="00D3170F">
        <w:t>Liability</w:t>
      </w:r>
      <w:bookmarkEnd w:id="1269"/>
      <w:bookmarkEnd w:id="1270"/>
      <w:bookmarkEnd w:id="1271"/>
      <w:bookmarkEnd w:id="1272"/>
      <w:bookmarkEnd w:id="1273"/>
      <w:bookmarkEnd w:id="1297"/>
      <w:bookmarkEnd w:id="1298"/>
      <w:bookmarkEnd w:id="1299"/>
      <w:bookmarkEnd w:id="1300"/>
      <w:bookmarkEnd w:id="1301"/>
    </w:p>
    <w:p w14:paraId="73B8CEAA" w14:textId="77777777" w:rsidR="00597A97" w:rsidRPr="004274EE" w:rsidRDefault="00597A97" w:rsidP="00AB7889">
      <w:pPr>
        <w:pStyle w:val="Heading2"/>
        <w:numPr>
          <w:ilvl w:val="1"/>
          <w:numId w:val="24"/>
        </w:numPr>
      </w:pPr>
      <w:bookmarkStart w:id="1302" w:name="_Toc331494719"/>
      <w:bookmarkStart w:id="1303" w:name="_Toc331494801"/>
      <w:bookmarkStart w:id="1304" w:name="_Toc332207732"/>
      <w:bookmarkStart w:id="1305" w:name="_Toc305145349"/>
      <w:bookmarkStart w:id="1306" w:name="_Toc305145446"/>
      <w:bookmarkStart w:id="1307" w:name="_Ref306349911"/>
      <w:bookmarkStart w:id="1308" w:name="_Toc306807229"/>
      <w:bookmarkStart w:id="1309" w:name="_Toc332033683"/>
      <w:bookmarkStart w:id="1310" w:name="_Toc332208553"/>
      <w:bookmarkStart w:id="1311" w:name="_Toc332207733"/>
      <w:bookmarkEnd w:id="1302"/>
      <w:bookmarkEnd w:id="1303"/>
      <w:bookmarkEnd w:id="1304"/>
      <w:r w:rsidRPr="004274EE">
        <w:t xml:space="preserve">The </w:t>
      </w:r>
      <w:r>
        <w:t>Recipient</w:t>
      </w:r>
      <w:r w:rsidRPr="004274EE">
        <w:t xml:space="preserve"> will be liable to </w:t>
      </w:r>
      <w:r>
        <w:t>MPI</w:t>
      </w:r>
      <w:r w:rsidRPr="004274EE">
        <w:t xml:space="preserve"> for the acts, defaults and omissions of its Personnel, agents and </w:t>
      </w:r>
      <w:r w:rsidRPr="00037171">
        <w:t>subcontractors</w:t>
      </w:r>
      <w:r w:rsidRPr="004274EE">
        <w:t xml:space="preserve">, as fully as if they were the acts, defaults or omissions of the </w:t>
      </w:r>
      <w:r>
        <w:t>Recipient</w:t>
      </w:r>
      <w:r w:rsidRPr="004274EE">
        <w:t>.</w:t>
      </w:r>
    </w:p>
    <w:p w14:paraId="73B8CEAB" w14:textId="77777777" w:rsidR="00597A97" w:rsidRPr="00037171" w:rsidRDefault="00597A97" w:rsidP="00AB7889">
      <w:pPr>
        <w:pStyle w:val="Heading2"/>
        <w:numPr>
          <w:ilvl w:val="1"/>
          <w:numId w:val="24"/>
        </w:numPr>
      </w:pPr>
      <w:bookmarkStart w:id="1312" w:name="_Toc305145340"/>
      <w:r w:rsidRPr="00037171">
        <w:t>Neither Party will be liable to the other Party for any loss of profit, loss of revenue or other indirect, consequential or incidental loss or damage arising under or in connection with this Agreement.</w:t>
      </w:r>
      <w:bookmarkEnd w:id="1312"/>
    </w:p>
    <w:p w14:paraId="73B8CEAC" w14:textId="77777777" w:rsidR="00597A97" w:rsidRPr="00037171" w:rsidRDefault="00597A97" w:rsidP="00AB7889">
      <w:pPr>
        <w:pStyle w:val="Heading2"/>
        <w:numPr>
          <w:ilvl w:val="1"/>
          <w:numId w:val="24"/>
        </w:numPr>
      </w:pPr>
      <w:bookmarkStart w:id="1313" w:name="_Toc305145341"/>
      <w:r w:rsidRPr="00037171">
        <w:t>The maximum liability of MPI under or in connection with this Agreement, whether arising in contract, tort (including negligence) or otherwise, is limited to the total amount of Funding payable under this Agreement, less any Funding paid by MPI under this Agreement.</w:t>
      </w:r>
      <w:bookmarkEnd w:id="1313"/>
    </w:p>
    <w:p w14:paraId="73B8CEAD" w14:textId="77777777" w:rsidR="00597A97" w:rsidRPr="00037171" w:rsidRDefault="00597A97" w:rsidP="00AB7889">
      <w:pPr>
        <w:pStyle w:val="Heading2"/>
        <w:numPr>
          <w:ilvl w:val="1"/>
          <w:numId w:val="24"/>
        </w:numPr>
      </w:pPr>
      <w:bookmarkStart w:id="1314" w:name="_Toc305145346"/>
      <w:r w:rsidRPr="00037171">
        <w:t>The Recipient indemnifies MPI against:</w:t>
      </w:r>
      <w:bookmarkEnd w:id="1314"/>
    </w:p>
    <w:p w14:paraId="73B8CEAE" w14:textId="77777777" w:rsidR="00597A97" w:rsidRPr="00037171" w:rsidRDefault="00597A97" w:rsidP="00AB7889">
      <w:pPr>
        <w:pStyle w:val="Heading3"/>
        <w:numPr>
          <w:ilvl w:val="3"/>
          <w:numId w:val="20"/>
        </w:numPr>
        <w:rPr>
          <w:bCs w:val="0"/>
        </w:rPr>
      </w:pPr>
      <w:bookmarkStart w:id="1315" w:name="_Toc305145347"/>
      <w:bookmarkStart w:id="1316" w:name="_Toc305145444"/>
      <w:r w:rsidRPr="00037171">
        <w:rPr>
          <w:bCs w:val="0"/>
        </w:rPr>
        <w:t>any taxes, levies, penalties, damages or compensation which MPI may be liable to deduct, withhold or pay by reason of the Recipient, or any person used by the Recipient to carry out the Activities, being held to be an employee of MPI; and</w:t>
      </w:r>
      <w:bookmarkEnd w:id="1315"/>
      <w:bookmarkEnd w:id="1316"/>
    </w:p>
    <w:p w14:paraId="73B8CEAF" w14:textId="77777777" w:rsidR="00597A97" w:rsidRPr="00037171" w:rsidRDefault="00597A97" w:rsidP="00AB7889">
      <w:pPr>
        <w:pStyle w:val="Heading3"/>
        <w:numPr>
          <w:ilvl w:val="3"/>
          <w:numId w:val="20"/>
        </w:numPr>
        <w:rPr>
          <w:bCs w:val="0"/>
        </w:rPr>
      </w:pPr>
      <w:bookmarkStart w:id="1317" w:name="_Toc305145348"/>
      <w:bookmarkStart w:id="1318" w:name="_Toc305145445"/>
      <w:r w:rsidRPr="00037171">
        <w:rPr>
          <w:bCs w:val="0"/>
        </w:rPr>
        <w:t>any claim, liability, loss or expense (including legal fees on a solicitor and client basis) brought or threatened against, or incurred by MPI, arising from or in connection with a breach of this Agreement by the Recipient, or from the negligence or misconduct of the Recipient.</w:t>
      </w:r>
      <w:bookmarkEnd w:id="1317"/>
      <w:bookmarkEnd w:id="1318"/>
    </w:p>
    <w:p w14:paraId="73B8CEB0" w14:textId="77777777" w:rsidR="00E74071" w:rsidRPr="00D3170F" w:rsidRDefault="00E74071" w:rsidP="00AB7889">
      <w:pPr>
        <w:pStyle w:val="Heading1"/>
        <w:numPr>
          <w:ilvl w:val="0"/>
          <w:numId w:val="4"/>
        </w:numPr>
      </w:pPr>
      <w:bookmarkStart w:id="1319" w:name="_Toc334534040"/>
      <w:bookmarkStart w:id="1320" w:name="_Toc479601463"/>
      <w:r w:rsidRPr="005D50D5">
        <w:t>Insurance</w:t>
      </w:r>
      <w:bookmarkEnd w:id="1305"/>
      <w:bookmarkEnd w:id="1306"/>
      <w:bookmarkEnd w:id="1307"/>
      <w:bookmarkEnd w:id="1308"/>
      <w:bookmarkEnd w:id="1309"/>
      <w:bookmarkEnd w:id="1310"/>
      <w:bookmarkEnd w:id="1311"/>
      <w:bookmarkEnd w:id="1319"/>
      <w:bookmarkEnd w:id="1320"/>
    </w:p>
    <w:p w14:paraId="73B8CEB1" w14:textId="77777777" w:rsidR="00E74071" w:rsidRPr="007B184D" w:rsidRDefault="00E74071" w:rsidP="00AB7889">
      <w:pPr>
        <w:pStyle w:val="Heading2"/>
        <w:numPr>
          <w:ilvl w:val="1"/>
          <w:numId w:val="24"/>
        </w:numPr>
      </w:pPr>
      <w:bookmarkStart w:id="1321" w:name="_Toc305145350"/>
      <w:bookmarkStart w:id="1322" w:name="_Ref305672082"/>
      <w:r w:rsidRPr="005C264F">
        <w:t>The Recipient must effect and maintain</w:t>
      </w:r>
      <w:r w:rsidR="00BC109F" w:rsidRPr="005C264F">
        <w:t xml:space="preserve"> insurance sufficient to cover its obligations under this Agreement during the Term</w:t>
      </w:r>
      <w:r w:rsidR="007B184D" w:rsidRPr="007B184D">
        <w:t xml:space="preserve">, and </w:t>
      </w:r>
      <w:bookmarkStart w:id="1323" w:name="_Toc305145351"/>
      <w:bookmarkStart w:id="1324" w:name="_Toc305145352"/>
      <w:bookmarkEnd w:id="1321"/>
      <w:bookmarkEnd w:id="1322"/>
      <w:r w:rsidRPr="007B184D">
        <w:t xml:space="preserve">without limiting </w:t>
      </w:r>
      <w:r w:rsidR="007B184D" w:rsidRPr="007B184D">
        <w:t xml:space="preserve">the foregoing, </w:t>
      </w:r>
      <w:r w:rsidRPr="007B184D">
        <w:t xml:space="preserve">insurance of the type and to the level specified in Schedule </w:t>
      </w:r>
      <w:bookmarkEnd w:id="1323"/>
      <w:r w:rsidRPr="007B184D">
        <w:t>1.</w:t>
      </w:r>
    </w:p>
    <w:p w14:paraId="73B8CEB2" w14:textId="77777777" w:rsidR="000778DE" w:rsidRPr="005C264F" w:rsidRDefault="00E74071" w:rsidP="00AB7889">
      <w:pPr>
        <w:pStyle w:val="Heading2"/>
        <w:numPr>
          <w:ilvl w:val="1"/>
          <w:numId w:val="24"/>
        </w:numPr>
      </w:pPr>
      <w:r w:rsidRPr="0017037B">
        <w:t xml:space="preserve">The Recipient must, on request, provide </w:t>
      </w:r>
      <w:r>
        <w:t>MPI</w:t>
      </w:r>
      <w:r w:rsidRPr="0017037B">
        <w:t xml:space="preserve"> with sufficient evidence of its insurance cover in relation to this Agreement.</w:t>
      </w:r>
      <w:bookmarkStart w:id="1325" w:name="_Toc332033684"/>
      <w:bookmarkStart w:id="1326" w:name="_Toc332208554"/>
      <w:bookmarkEnd w:id="1324"/>
    </w:p>
    <w:p w14:paraId="73B8CEB3" w14:textId="77777777" w:rsidR="00E74071" w:rsidRPr="00D3170F" w:rsidRDefault="00E74071" w:rsidP="00AB7889">
      <w:pPr>
        <w:pStyle w:val="Heading1"/>
        <w:numPr>
          <w:ilvl w:val="0"/>
          <w:numId w:val="4"/>
        </w:numPr>
      </w:pPr>
      <w:bookmarkStart w:id="1327" w:name="_Toc332207734"/>
      <w:bookmarkStart w:id="1328" w:name="_Toc334534041"/>
      <w:bookmarkStart w:id="1329" w:name="_Toc479601464"/>
      <w:r w:rsidRPr="00D3170F">
        <w:t>Dispute Resolutio</w:t>
      </w:r>
      <w:bookmarkEnd w:id="1263"/>
      <w:r w:rsidRPr="00D3170F">
        <w:t>n</w:t>
      </w:r>
      <w:bookmarkEnd w:id="1264"/>
      <w:bookmarkEnd w:id="1265"/>
      <w:bookmarkEnd w:id="1266"/>
      <w:bookmarkEnd w:id="1267"/>
      <w:bookmarkEnd w:id="1268"/>
      <w:bookmarkEnd w:id="1325"/>
      <w:bookmarkEnd w:id="1326"/>
      <w:bookmarkEnd w:id="1327"/>
      <w:bookmarkEnd w:id="1328"/>
      <w:bookmarkEnd w:id="1329"/>
    </w:p>
    <w:p w14:paraId="73B8CEB4" w14:textId="77777777" w:rsidR="00E74071" w:rsidRPr="002E3216" w:rsidRDefault="00E74071" w:rsidP="00AB7889">
      <w:pPr>
        <w:pStyle w:val="Heading2"/>
        <w:numPr>
          <w:ilvl w:val="1"/>
          <w:numId w:val="24"/>
        </w:numPr>
      </w:pPr>
      <w:bookmarkStart w:id="1330" w:name="_Toc305145354"/>
      <w:r w:rsidRPr="00C456F3">
        <w:t xml:space="preserve">Except where a Party seeks urgent interlocutory relief, injunction, or specific performance, or has terminated this Agreement, neither Party may commence court proceedings against the other without the relevant Party </w:t>
      </w:r>
      <w:r>
        <w:t xml:space="preserve">using reasonable endeavours to comply </w:t>
      </w:r>
      <w:r w:rsidRPr="00C456F3">
        <w:t xml:space="preserve">with clauses </w:t>
      </w:r>
      <w:r w:rsidRPr="00C456F3">
        <w:fldChar w:fldCharType="begin"/>
      </w:r>
      <w:r w:rsidRPr="00C456F3">
        <w:instrText xml:space="preserve"> REF _Ref302054123 \r \h  \* MERGEFORMAT </w:instrText>
      </w:r>
      <w:r w:rsidRPr="00C456F3">
        <w:fldChar w:fldCharType="separate"/>
      </w:r>
      <w:r w:rsidR="00E56253">
        <w:t>20.2</w:t>
      </w:r>
      <w:r w:rsidRPr="00C456F3">
        <w:fldChar w:fldCharType="end"/>
      </w:r>
      <w:r w:rsidRPr="00C456F3">
        <w:t xml:space="preserve"> to </w:t>
      </w:r>
      <w:r w:rsidRPr="00C456F3">
        <w:fldChar w:fldCharType="begin"/>
      </w:r>
      <w:r w:rsidRPr="00C456F3">
        <w:instrText xml:space="preserve"> REF _Ref302054126 \r \h  \* MERGEFORMAT </w:instrText>
      </w:r>
      <w:r w:rsidRPr="00C456F3">
        <w:fldChar w:fldCharType="separate"/>
      </w:r>
      <w:r w:rsidR="00E56253">
        <w:t>20.6</w:t>
      </w:r>
      <w:r w:rsidRPr="00C456F3">
        <w:fldChar w:fldCharType="end"/>
      </w:r>
      <w:r w:rsidRPr="00C456F3">
        <w:t xml:space="preserve"> inclusive.</w:t>
      </w:r>
      <w:r>
        <w:t xml:space="preserve"> </w:t>
      </w:r>
    </w:p>
    <w:p w14:paraId="73B8CEB5" w14:textId="77777777" w:rsidR="00E74071" w:rsidRPr="00C456F3" w:rsidRDefault="00E74071" w:rsidP="00AB7889">
      <w:pPr>
        <w:pStyle w:val="Heading2"/>
        <w:numPr>
          <w:ilvl w:val="1"/>
          <w:numId w:val="24"/>
        </w:numPr>
      </w:pPr>
      <w:bookmarkStart w:id="1331" w:name="_Ref302054123"/>
      <w:r w:rsidRPr="00C456F3">
        <w:t>Where any dispute, disagreement, question or difference (“</w:t>
      </w:r>
      <w:r w:rsidRPr="00C456F3">
        <w:rPr>
          <w:b/>
        </w:rPr>
        <w:t>Dispute</w:t>
      </w:r>
      <w:r w:rsidRPr="00C456F3">
        <w:t xml:space="preserve">”) arises between the Parties on any matter arising out </w:t>
      </w:r>
      <w:r w:rsidRPr="00C456F3">
        <w:rPr>
          <w:bCs w:val="0"/>
        </w:rPr>
        <w:t>of</w:t>
      </w:r>
      <w:r w:rsidRPr="00C456F3">
        <w:t xml:space="preserve"> this Agreement, either Party (“</w:t>
      </w:r>
      <w:r w:rsidRPr="00C456F3">
        <w:rPr>
          <w:b/>
        </w:rPr>
        <w:t>Initiator</w:t>
      </w:r>
      <w:r w:rsidRPr="00C456F3">
        <w:t>”) may notify the other Party (“</w:t>
      </w:r>
      <w:r w:rsidRPr="00C456F3">
        <w:rPr>
          <w:b/>
        </w:rPr>
        <w:t>Recipient</w:t>
      </w:r>
      <w:r w:rsidRPr="00C456F3">
        <w:t>”) in writing of the Dispute (“</w:t>
      </w:r>
      <w:r w:rsidRPr="00C456F3">
        <w:rPr>
          <w:b/>
        </w:rPr>
        <w:t>Dispute Notice</w:t>
      </w:r>
      <w:r w:rsidRPr="00C456F3">
        <w:t>”).  The Dispute Notice must specify the Initiator’s:</w:t>
      </w:r>
      <w:bookmarkEnd w:id="1331"/>
    </w:p>
    <w:p w14:paraId="73B8CEB6" w14:textId="77777777" w:rsidR="00E74071" w:rsidRPr="00C456F3" w:rsidRDefault="00E74071" w:rsidP="00AB7889">
      <w:pPr>
        <w:numPr>
          <w:ilvl w:val="3"/>
          <w:numId w:val="24"/>
        </w:numPr>
        <w:spacing w:after="240"/>
        <w:jc w:val="both"/>
        <w:rPr>
          <w:rFonts w:cs="Arial"/>
        </w:rPr>
      </w:pPr>
      <w:r w:rsidRPr="00C456F3">
        <w:rPr>
          <w:rFonts w:cs="Arial"/>
        </w:rPr>
        <w:t>view of the facts of the Dispute;</w:t>
      </w:r>
    </w:p>
    <w:p w14:paraId="73B8CEB7" w14:textId="77777777" w:rsidR="00E74071" w:rsidRPr="00C456F3" w:rsidRDefault="00E74071" w:rsidP="00AB7889">
      <w:pPr>
        <w:numPr>
          <w:ilvl w:val="3"/>
          <w:numId w:val="24"/>
        </w:numPr>
        <w:spacing w:after="240"/>
        <w:jc w:val="both"/>
        <w:rPr>
          <w:rFonts w:cs="Arial"/>
        </w:rPr>
      </w:pPr>
      <w:r w:rsidRPr="00C456F3">
        <w:rPr>
          <w:rFonts w:cs="Arial"/>
        </w:rPr>
        <w:t xml:space="preserve">legal position on the Dispute; </w:t>
      </w:r>
    </w:p>
    <w:p w14:paraId="73B8CEB8" w14:textId="77777777" w:rsidR="00E74071" w:rsidRPr="00C456F3" w:rsidRDefault="00E74071" w:rsidP="00AB7889">
      <w:pPr>
        <w:numPr>
          <w:ilvl w:val="3"/>
          <w:numId w:val="24"/>
        </w:numPr>
        <w:spacing w:after="240"/>
        <w:jc w:val="both"/>
        <w:rPr>
          <w:rFonts w:cs="Arial"/>
        </w:rPr>
      </w:pPr>
      <w:r w:rsidRPr="00C456F3">
        <w:rPr>
          <w:rFonts w:cs="Arial"/>
        </w:rPr>
        <w:t>its suggestion for resolving the Dispute; and</w:t>
      </w:r>
    </w:p>
    <w:p w14:paraId="73B8CEB9" w14:textId="77777777" w:rsidR="00E74071" w:rsidRPr="00C456F3" w:rsidRDefault="00E74071" w:rsidP="00AB7889">
      <w:pPr>
        <w:numPr>
          <w:ilvl w:val="3"/>
          <w:numId w:val="24"/>
        </w:numPr>
        <w:spacing w:after="240"/>
        <w:jc w:val="both"/>
        <w:rPr>
          <w:rFonts w:cs="Arial"/>
        </w:rPr>
      </w:pPr>
      <w:r w:rsidRPr="00C456F3">
        <w:rPr>
          <w:rFonts w:cs="Arial"/>
        </w:rPr>
        <w:t xml:space="preserve">representative authorised to resolve the Dispute. </w:t>
      </w:r>
    </w:p>
    <w:p w14:paraId="73B8CEBA" w14:textId="77777777" w:rsidR="00E74071" w:rsidRPr="00C456F3" w:rsidRDefault="00E74071" w:rsidP="00AB7889">
      <w:pPr>
        <w:pStyle w:val="Heading2"/>
        <w:numPr>
          <w:ilvl w:val="1"/>
          <w:numId w:val="24"/>
        </w:numPr>
      </w:pPr>
      <w:r w:rsidRPr="00C456F3">
        <w:lastRenderedPageBreak/>
        <w:t xml:space="preserve">The Recipient must </w:t>
      </w:r>
      <w:r w:rsidRPr="00C456F3">
        <w:rPr>
          <w:bCs w:val="0"/>
        </w:rPr>
        <w:t>respond</w:t>
      </w:r>
      <w:r w:rsidRPr="00C456F3">
        <w:t xml:space="preserve"> to the Dispute Notice within five Business Days of receiving it.  The Recipient’s response must specify its:</w:t>
      </w:r>
    </w:p>
    <w:p w14:paraId="73B8CEBB" w14:textId="77777777" w:rsidR="00E74071" w:rsidRPr="00C456F3" w:rsidRDefault="00E74071" w:rsidP="00AB7889">
      <w:pPr>
        <w:numPr>
          <w:ilvl w:val="3"/>
          <w:numId w:val="24"/>
        </w:numPr>
        <w:spacing w:after="240"/>
        <w:jc w:val="both"/>
        <w:rPr>
          <w:rFonts w:cs="Arial"/>
        </w:rPr>
      </w:pPr>
      <w:r w:rsidRPr="00C456F3">
        <w:rPr>
          <w:rFonts w:cs="Arial"/>
        </w:rPr>
        <w:t>view of the facts of the Dispute;</w:t>
      </w:r>
    </w:p>
    <w:p w14:paraId="73B8CEBC" w14:textId="77777777" w:rsidR="00E74071" w:rsidRPr="00C456F3" w:rsidRDefault="00E74071" w:rsidP="00AB7889">
      <w:pPr>
        <w:numPr>
          <w:ilvl w:val="3"/>
          <w:numId w:val="24"/>
        </w:numPr>
        <w:spacing w:after="240"/>
        <w:jc w:val="both"/>
        <w:rPr>
          <w:rFonts w:cs="Arial"/>
        </w:rPr>
      </w:pPr>
      <w:r w:rsidRPr="00C456F3">
        <w:rPr>
          <w:rFonts w:cs="Arial"/>
        </w:rPr>
        <w:t xml:space="preserve">legal position on the Dispute; </w:t>
      </w:r>
    </w:p>
    <w:p w14:paraId="73B8CEBD" w14:textId="77777777" w:rsidR="00E74071" w:rsidRPr="00C456F3" w:rsidRDefault="00E74071" w:rsidP="00AB7889">
      <w:pPr>
        <w:numPr>
          <w:ilvl w:val="3"/>
          <w:numId w:val="24"/>
        </w:numPr>
        <w:spacing w:after="240"/>
        <w:jc w:val="both"/>
        <w:rPr>
          <w:rFonts w:cs="Arial"/>
        </w:rPr>
      </w:pPr>
      <w:r w:rsidRPr="00C456F3">
        <w:rPr>
          <w:rFonts w:cs="Arial"/>
        </w:rPr>
        <w:t>its suggestion for resolving the Dispute; and</w:t>
      </w:r>
    </w:p>
    <w:p w14:paraId="73B8CEBE" w14:textId="77777777" w:rsidR="00E74071" w:rsidRPr="00C456F3" w:rsidRDefault="00E74071" w:rsidP="00AB7889">
      <w:pPr>
        <w:numPr>
          <w:ilvl w:val="3"/>
          <w:numId w:val="24"/>
        </w:numPr>
        <w:spacing w:after="240"/>
        <w:jc w:val="both"/>
        <w:rPr>
          <w:rFonts w:cs="Arial"/>
        </w:rPr>
      </w:pPr>
      <w:r w:rsidRPr="00C456F3">
        <w:rPr>
          <w:rFonts w:cs="Arial"/>
        </w:rPr>
        <w:t xml:space="preserve">representative authorised to resolve the Dispute. </w:t>
      </w:r>
    </w:p>
    <w:p w14:paraId="73B8CEBF" w14:textId="77777777" w:rsidR="00E74071" w:rsidRPr="00C456F3" w:rsidRDefault="00E74071" w:rsidP="00AB7889">
      <w:pPr>
        <w:pStyle w:val="Heading2"/>
        <w:numPr>
          <w:ilvl w:val="1"/>
          <w:numId w:val="24"/>
        </w:numPr>
      </w:pPr>
      <w:bookmarkStart w:id="1332" w:name="_Ref302054203"/>
      <w:r w:rsidRPr="00C456F3">
        <w:t xml:space="preserve">The Parties will enter into negotiations to resolve the Dispute within five Business Days of the Initiator receiving the Recipient’s </w:t>
      </w:r>
      <w:r w:rsidRPr="005C264F">
        <w:t>response</w:t>
      </w:r>
      <w:r w:rsidRPr="00C456F3">
        <w:t>.</w:t>
      </w:r>
      <w:bookmarkEnd w:id="1332"/>
    </w:p>
    <w:p w14:paraId="73B8CEC0" w14:textId="77777777" w:rsidR="00E74071" w:rsidRPr="00C456F3" w:rsidRDefault="00E74071" w:rsidP="00AB7889">
      <w:pPr>
        <w:pStyle w:val="Heading2"/>
        <w:numPr>
          <w:ilvl w:val="1"/>
          <w:numId w:val="24"/>
        </w:numPr>
      </w:pPr>
      <w:bookmarkStart w:id="1333" w:name="_Ref302568524"/>
      <w:r w:rsidRPr="00C456F3">
        <w:t xml:space="preserve">Where the Parties are unable to negotiate a resolution to the Dispute within 20 Business Days of the Recipient’s receipt of the </w:t>
      </w:r>
      <w:r w:rsidRPr="005C264F">
        <w:t>Dispute</w:t>
      </w:r>
      <w:r w:rsidRPr="00C456F3">
        <w:t xml:space="preserve"> Notice (or such other time as the Parties agree in writing)</w:t>
      </w:r>
      <w:r w:rsidR="00082A04" w:rsidRPr="00C456F3">
        <w:t>, then</w:t>
      </w:r>
      <w:r w:rsidRPr="00C456F3">
        <w:t xml:space="preserve"> clause </w:t>
      </w:r>
      <w:r w:rsidRPr="00C456F3">
        <w:fldChar w:fldCharType="begin"/>
      </w:r>
      <w:r w:rsidRPr="00C456F3">
        <w:instrText xml:space="preserve"> REF _Ref302054126 \r \h  \* MERGEFORMAT </w:instrText>
      </w:r>
      <w:r w:rsidRPr="00C456F3">
        <w:fldChar w:fldCharType="separate"/>
      </w:r>
      <w:r w:rsidR="00E56253">
        <w:t>20.6</w:t>
      </w:r>
      <w:r w:rsidRPr="00C456F3">
        <w:fldChar w:fldCharType="end"/>
      </w:r>
      <w:r w:rsidRPr="00C456F3">
        <w:t xml:space="preserve"> will apply.</w:t>
      </w:r>
      <w:bookmarkEnd w:id="1333"/>
      <w:r w:rsidRPr="00C456F3">
        <w:t xml:space="preserve">  </w:t>
      </w:r>
    </w:p>
    <w:p w14:paraId="73B8CEC1" w14:textId="77777777" w:rsidR="00E74071" w:rsidRPr="00C456F3" w:rsidRDefault="00E74071" w:rsidP="00AB7889">
      <w:pPr>
        <w:pStyle w:val="Heading2"/>
        <w:numPr>
          <w:ilvl w:val="1"/>
          <w:numId w:val="24"/>
        </w:numPr>
      </w:pPr>
      <w:bookmarkStart w:id="1334" w:name="_Ref302054126"/>
      <w:r w:rsidRPr="00C456F3">
        <w:t xml:space="preserve">The Parties will use best efforts to agree on a mediator and a fee for that mediator.  However, if the Parties cannot agree within five </w:t>
      </w:r>
      <w:r w:rsidRPr="005C264F">
        <w:t>Business</w:t>
      </w:r>
      <w:r w:rsidRPr="00C456F3">
        <w:t xml:space="preserve"> Days of the expiry of the timeframe referred to in clause </w:t>
      </w:r>
      <w:r w:rsidRPr="00C456F3">
        <w:fldChar w:fldCharType="begin"/>
      </w:r>
      <w:r w:rsidRPr="00C456F3">
        <w:instrText xml:space="preserve"> REF _Ref302568524 \r \h  \* MERGEFORMAT </w:instrText>
      </w:r>
      <w:r w:rsidRPr="00C456F3">
        <w:fldChar w:fldCharType="separate"/>
      </w:r>
      <w:r w:rsidR="00E56253">
        <w:t>20.5</w:t>
      </w:r>
      <w:r w:rsidRPr="00C456F3">
        <w:fldChar w:fldCharType="end"/>
      </w:r>
      <w:r w:rsidRPr="00C456F3">
        <w:t>, the mediator will be selected, and the mediator’s fee determined, by the Chair for the time being of the organisation known as LEADR New Zealand Inc (or his/her nominee).  Mediation will be conducted in all respects in accordance with the LEADR New Zealand Inc. standard mediation agreement, and the Parties will use their best efforts to ensure that mediation is commenced and conducted expeditiously.</w:t>
      </w:r>
      <w:bookmarkEnd w:id="1334"/>
    </w:p>
    <w:p w14:paraId="73B8CEC2" w14:textId="77777777" w:rsidR="00E74071" w:rsidRPr="00C456F3" w:rsidRDefault="00E74071" w:rsidP="00AB7889">
      <w:pPr>
        <w:pStyle w:val="Heading2"/>
        <w:numPr>
          <w:ilvl w:val="1"/>
          <w:numId w:val="24"/>
        </w:numPr>
      </w:pPr>
      <w:bookmarkStart w:id="1335" w:name="_Ref302054243"/>
      <w:r w:rsidRPr="00C456F3">
        <w:t>Where mediation does not resolve the Dispute within 10 Business Days of mediation commencing</w:t>
      </w:r>
      <w:r>
        <w:t xml:space="preserve"> </w:t>
      </w:r>
      <w:r w:rsidRPr="00C456F3">
        <w:t>then without prejudice to each Party’s right to commence court proceedings the Parties may agree to commence arbitration proceedings in accordance with the provisio</w:t>
      </w:r>
      <w:bookmarkStart w:id="1336" w:name="_Toc147827807"/>
      <w:bookmarkStart w:id="1337" w:name="_Toc149443279"/>
      <w:r w:rsidRPr="00C456F3">
        <w:t>ns of the Arbitration Act 1996.</w:t>
      </w:r>
      <w:bookmarkEnd w:id="1335"/>
    </w:p>
    <w:p w14:paraId="73B8CEC3" w14:textId="77777777" w:rsidR="00E74071" w:rsidRPr="00C456F3" w:rsidRDefault="00E74071" w:rsidP="00AB7889">
      <w:pPr>
        <w:pStyle w:val="Heading2"/>
        <w:numPr>
          <w:ilvl w:val="1"/>
          <w:numId w:val="24"/>
        </w:numPr>
      </w:pPr>
      <w:r w:rsidRPr="00C456F3">
        <w:t xml:space="preserve">The Parties agree that any mediation or arbitration which the Parties are required to attend shall be conducted in </w:t>
      </w:r>
      <w:smartTag w:uri="urn:schemas-microsoft-com:office:smarttags" w:element="place">
        <w:smartTag w:uri="urn:schemas-microsoft-com:office:smarttags" w:element="City">
          <w:r w:rsidRPr="00C456F3">
            <w:t>Wellington</w:t>
          </w:r>
        </w:smartTag>
        <w:r w:rsidRPr="00C456F3">
          <w:t xml:space="preserve">, </w:t>
        </w:r>
        <w:smartTag w:uri="urn:schemas-microsoft-com:office:smarttags" w:element="country-region">
          <w:r w:rsidRPr="005C264F">
            <w:t>New</w:t>
          </w:r>
          <w:r w:rsidRPr="00C456F3">
            <w:t xml:space="preserve"> Zealand</w:t>
          </w:r>
        </w:smartTag>
      </w:smartTag>
      <w:r w:rsidRPr="00C456F3">
        <w:t>.</w:t>
      </w:r>
    </w:p>
    <w:bookmarkEnd w:id="1336"/>
    <w:bookmarkEnd w:id="1337"/>
    <w:p w14:paraId="73B8CEC4" w14:textId="77777777" w:rsidR="00E74071" w:rsidRPr="00C456F3" w:rsidRDefault="00E74071" w:rsidP="00AB7889">
      <w:pPr>
        <w:pStyle w:val="Heading2"/>
        <w:numPr>
          <w:ilvl w:val="1"/>
          <w:numId w:val="24"/>
        </w:numPr>
      </w:pPr>
      <w:r w:rsidRPr="00C456F3">
        <w:t xml:space="preserve">Pending settlement of </w:t>
      </w:r>
      <w:r w:rsidRPr="005C264F">
        <w:t>the</w:t>
      </w:r>
      <w:r w:rsidRPr="00C456F3">
        <w:t xml:space="preserve"> Dispute, the Parties will continue to perform their obligations under this Agreement as far as is practicable as if the Dispute had not arisen.</w:t>
      </w:r>
      <w:r>
        <w:t xml:space="preserve">  This does not limit either Party’s right to terminate this Agreement.</w:t>
      </w:r>
    </w:p>
    <w:p w14:paraId="73B8CEC5" w14:textId="77777777" w:rsidR="00E74071" w:rsidRPr="00D3170F" w:rsidRDefault="00E74071" w:rsidP="00AB7889">
      <w:pPr>
        <w:pStyle w:val="Heading1"/>
        <w:numPr>
          <w:ilvl w:val="0"/>
          <w:numId w:val="4"/>
        </w:numPr>
      </w:pPr>
      <w:bookmarkStart w:id="1338" w:name="_Hlt306351447"/>
      <w:bookmarkStart w:id="1339" w:name="_Hlt306720213"/>
      <w:bookmarkStart w:id="1340" w:name="_Toc305145298"/>
      <w:bookmarkStart w:id="1341" w:name="_Toc305145416"/>
      <w:bookmarkStart w:id="1342" w:name="_Ref306350652"/>
      <w:bookmarkStart w:id="1343" w:name="_Ref306351429"/>
      <w:bookmarkStart w:id="1344" w:name="_Ref306720271"/>
      <w:bookmarkStart w:id="1345" w:name="_Toc306807226"/>
      <w:bookmarkStart w:id="1346" w:name="_Toc332033685"/>
      <w:bookmarkStart w:id="1347" w:name="_Toc332208555"/>
      <w:bookmarkStart w:id="1348" w:name="_Toc332207735"/>
      <w:bookmarkStart w:id="1349" w:name="_Toc334534042"/>
      <w:bookmarkStart w:id="1350" w:name="_Toc479601465"/>
      <w:bookmarkEnd w:id="1330"/>
      <w:bookmarkEnd w:id="1338"/>
      <w:bookmarkEnd w:id="1339"/>
      <w:r>
        <w:t>T</w:t>
      </w:r>
      <w:r w:rsidRPr="00D3170F">
        <w:t>ermination</w:t>
      </w:r>
      <w:bookmarkEnd w:id="1340"/>
      <w:bookmarkEnd w:id="1341"/>
      <w:bookmarkEnd w:id="1342"/>
      <w:bookmarkEnd w:id="1343"/>
      <w:bookmarkEnd w:id="1344"/>
      <w:bookmarkEnd w:id="1345"/>
      <w:bookmarkEnd w:id="1346"/>
      <w:bookmarkEnd w:id="1347"/>
      <w:bookmarkEnd w:id="1348"/>
      <w:bookmarkEnd w:id="1349"/>
      <w:bookmarkEnd w:id="1350"/>
    </w:p>
    <w:p w14:paraId="73B8CEC6" w14:textId="77777777" w:rsidR="00E74071" w:rsidRDefault="00E74071" w:rsidP="00AB7889">
      <w:pPr>
        <w:pStyle w:val="Heading2"/>
        <w:numPr>
          <w:ilvl w:val="1"/>
          <w:numId w:val="24"/>
        </w:numPr>
      </w:pPr>
      <w:bookmarkStart w:id="1351" w:name="_Hlt306719818"/>
      <w:bookmarkStart w:id="1352" w:name="_Ref302123553"/>
      <w:bookmarkEnd w:id="1351"/>
      <w:r w:rsidRPr="00E67DFC">
        <w:t>Either Party may terminate this Agreement, immediately on written notice to the other Party, where the other Party commits a breach of this Agreement that:</w:t>
      </w:r>
      <w:bookmarkEnd w:id="1352"/>
    </w:p>
    <w:p w14:paraId="73B8CEC7" w14:textId="77777777" w:rsidR="00E74071" w:rsidRPr="00E67DFC" w:rsidRDefault="00E74071" w:rsidP="00AB7889">
      <w:pPr>
        <w:numPr>
          <w:ilvl w:val="3"/>
          <w:numId w:val="24"/>
        </w:numPr>
        <w:spacing w:after="240"/>
        <w:jc w:val="both"/>
        <w:rPr>
          <w:rFonts w:cs="Arial"/>
        </w:rPr>
      </w:pPr>
      <w:r w:rsidRPr="00E67DFC">
        <w:rPr>
          <w:rFonts w:cs="Arial"/>
        </w:rPr>
        <w:t>is not capable of being remedied and has a material adverse effect on the terminating Party</w:t>
      </w:r>
      <w:r w:rsidR="00673FC8">
        <w:rPr>
          <w:rFonts w:cs="Arial"/>
        </w:rPr>
        <w:t xml:space="preserve"> </w:t>
      </w:r>
      <w:r w:rsidR="00673FC8" w:rsidRPr="00E67DFC">
        <w:rPr>
          <w:rFonts w:cs="Arial"/>
        </w:rPr>
        <w:t>(in the reasonable opinion of the terminating Party)</w:t>
      </w:r>
      <w:r w:rsidRPr="00E67DFC">
        <w:rPr>
          <w:rFonts w:cs="Arial"/>
        </w:rPr>
        <w:t>; or</w:t>
      </w:r>
    </w:p>
    <w:p w14:paraId="73B8CEC8" w14:textId="77777777" w:rsidR="00E74071" w:rsidRPr="00E67DFC" w:rsidRDefault="00E74071" w:rsidP="00AB7889">
      <w:pPr>
        <w:numPr>
          <w:ilvl w:val="3"/>
          <w:numId w:val="24"/>
        </w:numPr>
        <w:spacing w:after="240"/>
        <w:jc w:val="both"/>
        <w:rPr>
          <w:rFonts w:cs="Arial"/>
        </w:rPr>
      </w:pPr>
      <w:r w:rsidRPr="00E67DFC">
        <w:rPr>
          <w:rFonts w:cs="Arial"/>
        </w:rPr>
        <w:t xml:space="preserve">is capable of being remedied, but has not been remedied to the terminating Party’s reasonable satisfaction within </w:t>
      </w:r>
      <w:r w:rsidR="00F03CC4">
        <w:rPr>
          <w:rFonts w:cs="Arial"/>
        </w:rPr>
        <w:t>20</w:t>
      </w:r>
      <w:r w:rsidRPr="00E67DFC">
        <w:rPr>
          <w:rFonts w:cs="Arial"/>
        </w:rPr>
        <w:t xml:space="preserve"> Business Days (or such longer period as the terminating Party may allow in writing) of the non-defaulting Party giving the defaulting Party written notice:</w:t>
      </w:r>
    </w:p>
    <w:p w14:paraId="73B8CEC9" w14:textId="77777777" w:rsidR="00E74071" w:rsidRPr="00E67DFC" w:rsidRDefault="00E74071" w:rsidP="00AB7889">
      <w:pPr>
        <w:numPr>
          <w:ilvl w:val="4"/>
          <w:numId w:val="24"/>
        </w:numPr>
        <w:spacing w:after="240"/>
        <w:jc w:val="both"/>
        <w:rPr>
          <w:rFonts w:cs="Arial"/>
        </w:rPr>
      </w:pPr>
      <w:r w:rsidRPr="00E67DFC">
        <w:rPr>
          <w:rFonts w:cs="Arial"/>
        </w:rPr>
        <w:t>stating the nature of the breach, what is required to remedy it and the time and date by which it must be remedied; and</w:t>
      </w:r>
    </w:p>
    <w:p w14:paraId="73B8CECA" w14:textId="77777777" w:rsidR="00E74071" w:rsidRPr="00E67DFC" w:rsidRDefault="00E74071" w:rsidP="00AB7889">
      <w:pPr>
        <w:numPr>
          <w:ilvl w:val="4"/>
          <w:numId w:val="24"/>
        </w:numPr>
        <w:spacing w:after="240"/>
        <w:jc w:val="both"/>
        <w:rPr>
          <w:rFonts w:cs="Arial"/>
        </w:rPr>
      </w:pPr>
      <w:r w:rsidRPr="00E67DFC">
        <w:rPr>
          <w:rFonts w:cs="Arial"/>
        </w:rPr>
        <w:t>which must be given within three months after the non-defaulting Party became aware of the breach.</w:t>
      </w:r>
    </w:p>
    <w:p w14:paraId="73B8CECB" w14:textId="77777777" w:rsidR="00E74071" w:rsidRPr="005C264F" w:rsidRDefault="00E74071" w:rsidP="00AB7889">
      <w:pPr>
        <w:pStyle w:val="Heading2"/>
        <w:numPr>
          <w:ilvl w:val="1"/>
          <w:numId w:val="24"/>
        </w:numPr>
      </w:pPr>
      <w:bookmarkStart w:id="1353" w:name="_Toc305145300"/>
      <w:r w:rsidRPr="005C264F">
        <w:t>MPI may terminate this Agreement immediately by giving</w:t>
      </w:r>
      <w:r w:rsidR="009369AE" w:rsidRPr="005C264F">
        <w:t xml:space="preserve"> written</w:t>
      </w:r>
      <w:r w:rsidRPr="005C264F">
        <w:t xml:space="preserve"> notice to the Recipient, if the Recipient:</w:t>
      </w:r>
      <w:bookmarkEnd w:id="1353"/>
    </w:p>
    <w:p w14:paraId="73B8CECC" w14:textId="77777777" w:rsidR="00E74071" w:rsidRPr="00F81ECF" w:rsidRDefault="00E74071" w:rsidP="00AB7889">
      <w:pPr>
        <w:numPr>
          <w:ilvl w:val="3"/>
          <w:numId w:val="24"/>
        </w:numPr>
        <w:spacing w:after="240"/>
        <w:jc w:val="both"/>
        <w:rPr>
          <w:rFonts w:cs="Arial"/>
        </w:rPr>
      </w:pPr>
      <w:r>
        <w:rPr>
          <w:rFonts w:cs="Arial"/>
        </w:rPr>
        <w:t xml:space="preserve">fails to </w:t>
      </w:r>
      <w:r w:rsidR="00F23726">
        <w:rPr>
          <w:rFonts w:cs="Arial"/>
        </w:rPr>
        <w:t>complete</w:t>
      </w:r>
      <w:r>
        <w:rPr>
          <w:rFonts w:cs="Arial"/>
        </w:rPr>
        <w:t xml:space="preserve"> a Milestone within </w:t>
      </w:r>
      <w:r w:rsidR="00F03CC4">
        <w:rPr>
          <w:rFonts w:cs="Arial"/>
        </w:rPr>
        <w:t>10</w:t>
      </w:r>
      <w:r>
        <w:rPr>
          <w:rFonts w:cs="Arial"/>
        </w:rPr>
        <w:t xml:space="preserve"> Business Days after the relevant due date, other than as permitted under clause 8.1 (Milestones);</w:t>
      </w:r>
    </w:p>
    <w:p w14:paraId="73B8CECD" w14:textId="77777777" w:rsidR="00E74071" w:rsidRPr="00F81ECF" w:rsidRDefault="00E74071" w:rsidP="00AB7889">
      <w:pPr>
        <w:numPr>
          <w:ilvl w:val="3"/>
          <w:numId w:val="24"/>
        </w:numPr>
        <w:spacing w:after="240"/>
        <w:jc w:val="both"/>
        <w:rPr>
          <w:rFonts w:cs="Arial"/>
        </w:rPr>
      </w:pPr>
      <w:r w:rsidRPr="00F81ECF">
        <w:rPr>
          <w:rFonts w:cs="Arial"/>
        </w:rPr>
        <w:t>becomes insolvent or bankrupt;</w:t>
      </w:r>
    </w:p>
    <w:p w14:paraId="73B8CECE" w14:textId="77777777" w:rsidR="00E74071" w:rsidRPr="00F81ECF" w:rsidRDefault="00E74071" w:rsidP="00AB7889">
      <w:pPr>
        <w:numPr>
          <w:ilvl w:val="3"/>
          <w:numId w:val="24"/>
        </w:numPr>
        <w:spacing w:after="240"/>
        <w:jc w:val="both"/>
        <w:rPr>
          <w:rFonts w:cs="Arial"/>
        </w:rPr>
      </w:pPr>
      <w:r w:rsidRPr="00F81ECF">
        <w:rPr>
          <w:rFonts w:cs="Arial"/>
        </w:rPr>
        <w:t xml:space="preserve">has an administrator, receiver, liquidator, statutory manager, mortgagee's or </w:t>
      </w:r>
      <w:proofErr w:type="spellStart"/>
      <w:r w:rsidRPr="00F81ECF">
        <w:rPr>
          <w:rFonts w:cs="Arial"/>
        </w:rPr>
        <w:t>chargee's</w:t>
      </w:r>
      <w:proofErr w:type="spellEnd"/>
      <w:r w:rsidRPr="00F81ECF">
        <w:rPr>
          <w:rFonts w:cs="Arial"/>
        </w:rPr>
        <w:t xml:space="preserve"> agent appointed;</w:t>
      </w:r>
    </w:p>
    <w:p w14:paraId="73B8CECF" w14:textId="77777777" w:rsidR="00E74071" w:rsidRPr="00F81ECF" w:rsidRDefault="00E74071" w:rsidP="00AB7889">
      <w:pPr>
        <w:numPr>
          <w:ilvl w:val="3"/>
          <w:numId w:val="24"/>
        </w:numPr>
        <w:spacing w:after="240"/>
        <w:jc w:val="both"/>
        <w:rPr>
          <w:rFonts w:cs="Arial"/>
        </w:rPr>
      </w:pPr>
      <w:r w:rsidRPr="00F81ECF">
        <w:rPr>
          <w:rFonts w:cs="Arial"/>
        </w:rPr>
        <w:lastRenderedPageBreak/>
        <w:t>becomes subject to any form of external administration;</w:t>
      </w:r>
    </w:p>
    <w:p w14:paraId="73B8CED0" w14:textId="77777777" w:rsidR="00E74071" w:rsidRPr="00F81ECF" w:rsidRDefault="00E74071" w:rsidP="00AB7889">
      <w:pPr>
        <w:numPr>
          <w:ilvl w:val="3"/>
          <w:numId w:val="24"/>
        </w:numPr>
        <w:spacing w:after="240"/>
        <w:jc w:val="both"/>
        <w:rPr>
          <w:rFonts w:cs="Arial"/>
        </w:rPr>
      </w:pPr>
      <w:r w:rsidRPr="00F81ECF">
        <w:rPr>
          <w:rFonts w:cs="Arial"/>
        </w:rPr>
        <w:t xml:space="preserve">becomes unable to pay its debts as they become due or is presumed to be unable to pay its debts under section 287 of the Companies Act 1993; </w:t>
      </w:r>
    </w:p>
    <w:p w14:paraId="73B8CED1" w14:textId="77777777" w:rsidR="00E74071" w:rsidRDefault="00E74071" w:rsidP="00AB7889">
      <w:pPr>
        <w:numPr>
          <w:ilvl w:val="3"/>
          <w:numId w:val="24"/>
        </w:numPr>
        <w:spacing w:after="240"/>
        <w:jc w:val="both"/>
        <w:rPr>
          <w:rFonts w:cs="Arial"/>
        </w:rPr>
      </w:pPr>
      <w:r w:rsidRPr="00F81ECF">
        <w:rPr>
          <w:rFonts w:cs="Arial"/>
        </w:rPr>
        <w:t xml:space="preserve">is unable to perform its obligations </w:t>
      </w:r>
      <w:r w:rsidR="000778DE">
        <w:rPr>
          <w:rFonts w:cs="Arial"/>
        </w:rPr>
        <w:t xml:space="preserve">under this Agreement </w:t>
      </w:r>
      <w:r w:rsidRPr="00F81ECF">
        <w:rPr>
          <w:rFonts w:cs="Arial"/>
        </w:rPr>
        <w:t xml:space="preserve">for more than 20 Business Days due to an Extraordinary Event; </w:t>
      </w:r>
    </w:p>
    <w:p w14:paraId="73B8CED2" w14:textId="77777777" w:rsidR="00E74071" w:rsidRPr="00F81ECF" w:rsidRDefault="00E74071" w:rsidP="00AB7889">
      <w:pPr>
        <w:numPr>
          <w:ilvl w:val="3"/>
          <w:numId w:val="24"/>
        </w:numPr>
        <w:spacing w:after="240"/>
        <w:jc w:val="both"/>
        <w:rPr>
          <w:rFonts w:cs="Arial"/>
        </w:rPr>
      </w:pPr>
      <w:r w:rsidRPr="00F81ECF">
        <w:rPr>
          <w:rFonts w:cs="Arial"/>
        </w:rPr>
        <w:t xml:space="preserve">ceases to carry on business of the type or within the scope of which the </w:t>
      </w:r>
      <w:r>
        <w:rPr>
          <w:rFonts w:cs="Arial"/>
        </w:rPr>
        <w:t>Activities</w:t>
      </w:r>
      <w:r w:rsidRPr="00F81ECF">
        <w:rPr>
          <w:rFonts w:cs="Arial"/>
        </w:rPr>
        <w:t xml:space="preserve"> fall, or if </w:t>
      </w:r>
      <w:r>
        <w:rPr>
          <w:rFonts w:cs="Arial"/>
        </w:rPr>
        <w:t>MPI</w:t>
      </w:r>
      <w:r w:rsidRPr="00F81ECF">
        <w:rPr>
          <w:rFonts w:cs="Arial"/>
        </w:rPr>
        <w:t xml:space="preserve"> is not satisfied that the </w:t>
      </w:r>
      <w:r>
        <w:rPr>
          <w:rFonts w:cs="Arial"/>
        </w:rPr>
        <w:t>Recipient</w:t>
      </w:r>
      <w:r w:rsidRPr="00F81ECF">
        <w:rPr>
          <w:rFonts w:cs="Arial"/>
        </w:rPr>
        <w:t xml:space="preserve">'s business or any aspect of it remains compatible with performance of the </w:t>
      </w:r>
      <w:r>
        <w:rPr>
          <w:rFonts w:cs="Arial"/>
        </w:rPr>
        <w:t>Activities</w:t>
      </w:r>
      <w:r w:rsidRPr="00F81ECF">
        <w:rPr>
          <w:rFonts w:cs="Arial"/>
        </w:rPr>
        <w:t>;</w:t>
      </w:r>
    </w:p>
    <w:p w14:paraId="73B8CED3" w14:textId="77777777" w:rsidR="00E74071" w:rsidRDefault="00E74071" w:rsidP="00AB7889">
      <w:pPr>
        <w:numPr>
          <w:ilvl w:val="3"/>
          <w:numId w:val="24"/>
        </w:numPr>
        <w:spacing w:after="240"/>
        <w:jc w:val="both"/>
        <w:rPr>
          <w:rFonts w:cs="Arial"/>
        </w:rPr>
      </w:pPr>
      <w:r w:rsidRPr="00F81ECF">
        <w:rPr>
          <w:rFonts w:cs="Arial"/>
        </w:rPr>
        <w:t xml:space="preserve">fails or is unable to rectify any deficiency in the </w:t>
      </w:r>
      <w:r>
        <w:rPr>
          <w:rFonts w:cs="Arial"/>
        </w:rPr>
        <w:t>Activities</w:t>
      </w:r>
      <w:r w:rsidRPr="00F81ECF">
        <w:rPr>
          <w:rFonts w:cs="Arial"/>
        </w:rPr>
        <w:t xml:space="preserve"> uncovered by </w:t>
      </w:r>
      <w:r>
        <w:rPr>
          <w:rFonts w:cs="Arial"/>
        </w:rPr>
        <w:t>MPI</w:t>
      </w:r>
      <w:r w:rsidRPr="00F81ECF">
        <w:rPr>
          <w:rFonts w:cs="Arial"/>
        </w:rPr>
        <w:t xml:space="preserve"> as a result of an audit conducted under clause </w:t>
      </w:r>
      <w:r w:rsidR="00B3173B">
        <w:rPr>
          <w:rFonts w:cs="Arial"/>
        </w:rPr>
        <w:t>25</w:t>
      </w:r>
      <w:r>
        <w:rPr>
          <w:rFonts w:cs="Arial"/>
        </w:rPr>
        <w:t xml:space="preserve"> (Recordkeeping and Audit)</w:t>
      </w:r>
      <w:r w:rsidRPr="00F81ECF">
        <w:rPr>
          <w:rFonts w:cs="Arial"/>
        </w:rPr>
        <w:t xml:space="preserve">; </w:t>
      </w:r>
    </w:p>
    <w:p w14:paraId="73B8CED4" w14:textId="77777777" w:rsidR="00E74071" w:rsidRPr="00F81ECF" w:rsidRDefault="00E74071" w:rsidP="00AB7889">
      <w:pPr>
        <w:numPr>
          <w:ilvl w:val="3"/>
          <w:numId w:val="24"/>
        </w:numPr>
        <w:spacing w:after="240"/>
        <w:jc w:val="both"/>
        <w:rPr>
          <w:rFonts w:cs="Arial"/>
        </w:rPr>
      </w:pPr>
      <w:r>
        <w:rPr>
          <w:rFonts w:cs="Arial"/>
        </w:rPr>
        <w:t>does not secure or use Co-</w:t>
      </w:r>
      <w:r w:rsidR="007E21A1">
        <w:rPr>
          <w:rFonts w:cs="Arial"/>
        </w:rPr>
        <w:t>F</w:t>
      </w:r>
      <w:r>
        <w:rPr>
          <w:rFonts w:cs="Arial"/>
        </w:rPr>
        <w:t xml:space="preserve">unding in accordance with clause </w:t>
      </w:r>
      <w:r w:rsidR="00F03CC4">
        <w:rPr>
          <w:rFonts w:cs="Arial"/>
        </w:rPr>
        <w:t>5</w:t>
      </w:r>
      <w:r>
        <w:rPr>
          <w:rFonts w:cs="Arial"/>
        </w:rPr>
        <w:t>.2 (Co-</w:t>
      </w:r>
      <w:r w:rsidR="007E21A1">
        <w:rPr>
          <w:rFonts w:cs="Arial"/>
        </w:rPr>
        <w:t>F</w:t>
      </w:r>
      <w:r>
        <w:rPr>
          <w:rFonts w:cs="Arial"/>
        </w:rPr>
        <w:t xml:space="preserve">unding) of Schedule 1; </w:t>
      </w:r>
    </w:p>
    <w:p w14:paraId="73B8CED5" w14:textId="77777777" w:rsidR="00E74071" w:rsidRPr="00F81ECF" w:rsidRDefault="00E74071" w:rsidP="00AB7889">
      <w:pPr>
        <w:numPr>
          <w:ilvl w:val="3"/>
          <w:numId w:val="24"/>
        </w:numPr>
        <w:spacing w:after="240"/>
        <w:jc w:val="both"/>
        <w:rPr>
          <w:rFonts w:cs="Arial"/>
        </w:rPr>
      </w:pPr>
      <w:r w:rsidRPr="00F81ECF">
        <w:rPr>
          <w:rFonts w:cs="Arial"/>
        </w:rPr>
        <w:t xml:space="preserve">does something, or fails to do something, that, in </w:t>
      </w:r>
      <w:r>
        <w:rPr>
          <w:rFonts w:cs="Arial"/>
        </w:rPr>
        <w:t>MPI</w:t>
      </w:r>
      <w:r w:rsidRPr="00F81ECF">
        <w:rPr>
          <w:rFonts w:cs="Arial"/>
        </w:rPr>
        <w:t xml:space="preserve">'s opinion, results in damage to </w:t>
      </w:r>
      <w:r>
        <w:rPr>
          <w:rFonts w:cs="Arial"/>
        </w:rPr>
        <w:t>MPI</w:t>
      </w:r>
      <w:r w:rsidRPr="00F81ECF">
        <w:rPr>
          <w:rFonts w:cs="Arial"/>
        </w:rPr>
        <w:t xml:space="preserve">'s reputation or business, or the reputation or business of the New Zealand </w:t>
      </w:r>
      <w:r w:rsidR="007826D2">
        <w:rPr>
          <w:rFonts w:cs="Arial"/>
        </w:rPr>
        <w:t>G</w:t>
      </w:r>
      <w:r w:rsidR="00F23726" w:rsidRPr="00F81ECF">
        <w:rPr>
          <w:rFonts w:cs="Arial"/>
        </w:rPr>
        <w:t>overnment</w:t>
      </w:r>
      <w:r w:rsidRPr="00F81ECF">
        <w:rPr>
          <w:rFonts w:cs="Arial"/>
        </w:rPr>
        <w:t>;</w:t>
      </w:r>
    </w:p>
    <w:p w14:paraId="73B8CED6" w14:textId="77777777" w:rsidR="00E74071" w:rsidRPr="00F81ECF" w:rsidRDefault="00E74071" w:rsidP="00AB7889">
      <w:pPr>
        <w:numPr>
          <w:ilvl w:val="3"/>
          <w:numId w:val="24"/>
        </w:numPr>
        <w:spacing w:after="240"/>
        <w:jc w:val="both"/>
        <w:rPr>
          <w:rFonts w:cs="Arial"/>
        </w:rPr>
      </w:pPr>
      <w:r w:rsidRPr="00F81ECF">
        <w:rPr>
          <w:rFonts w:cs="Arial"/>
        </w:rPr>
        <w:t xml:space="preserve">has any Conflict of Interest that: </w:t>
      </w:r>
    </w:p>
    <w:p w14:paraId="73B8CED7" w14:textId="77777777" w:rsidR="00E74071" w:rsidRPr="00F81ECF" w:rsidRDefault="00E74071" w:rsidP="00AB7889">
      <w:pPr>
        <w:numPr>
          <w:ilvl w:val="4"/>
          <w:numId w:val="24"/>
        </w:numPr>
        <w:spacing w:after="240"/>
        <w:jc w:val="both"/>
        <w:rPr>
          <w:rFonts w:cs="Arial"/>
        </w:rPr>
      </w:pPr>
      <w:r w:rsidRPr="00F81ECF">
        <w:rPr>
          <w:rFonts w:cs="Arial"/>
        </w:rPr>
        <w:t xml:space="preserve">in </w:t>
      </w:r>
      <w:r>
        <w:rPr>
          <w:rFonts w:cs="Arial"/>
        </w:rPr>
        <w:t>MPI</w:t>
      </w:r>
      <w:r w:rsidRPr="00F81ECF">
        <w:rPr>
          <w:rFonts w:cs="Arial"/>
        </w:rPr>
        <w:t xml:space="preserve">'s opinion is so material as to impact adversely on the delivery of the </w:t>
      </w:r>
      <w:r>
        <w:rPr>
          <w:rFonts w:cs="Arial"/>
        </w:rPr>
        <w:t>Activities</w:t>
      </w:r>
      <w:r w:rsidRPr="00F81ECF">
        <w:rPr>
          <w:rFonts w:cs="Arial"/>
        </w:rPr>
        <w:t xml:space="preserve">, </w:t>
      </w:r>
      <w:r>
        <w:rPr>
          <w:rFonts w:cs="Arial"/>
        </w:rPr>
        <w:t>MPI</w:t>
      </w:r>
      <w:r w:rsidRPr="00F81ECF">
        <w:rPr>
          <w:rFonts w:cs="Arial"/>
        </w:rPr>
        <w:t xml:space="preserve"> or the New Zealand </w:t>
      </w:r>
      <w:r w:rsidR="007826D2">
        <w:rPr>
          <w:rFonts w:cs="Arial"/>
        </w:rPr>
        <w:t>G</w:t>
      </w:r>
      <w:r w:rsidR="00F23726" w:rsidRPr="00F81ECF">
        <w:rPr>
          <w:rFonts w:cs="Arial"/>
        </w:rPr>
        <w:t>overnment</w:t>
      </w:r>
      <w:r w:rsidRPr="00F81ECF">
        <w:rPr>
          <w:rFonts w:cs="Arial"/>
        </w:rPr>
        <w:t xml:space="preserve">; </w:t>
      </w:r>
    </w:p>
    <w:p w14:paraId="73B8CED8" w14:textId="77777777" w:rsidR="00E74071" w:rsidRPr="00F81ECF" w:rsidRDefault="00E74071" w:rsidP="00AB7889">
      <w:pPr>
        <w:numPr>
          <w:ilvl w:val="4"/>
          <w:numId w:val="24"/>
        </w:numPr>
        <w:spacing w:after="240"/>
        <w:jc w:val="both"/>
        <w:rPr>
          <w:rFonts w:cs="Arial"/>
        </w:rPr>
      </w:pPr>
      <w:r w:rsidRPr="00F81ECF">
        <w:rPr>
          <w:rFonts w:cs="Arial"/>
        </w:rPr>
        <w:t xml:space="preserve">the </w:t>
      </w:r>
      <w:r>
        <w:rPr>
          <w:rFonts w:cs="Arial"/>
        </w:rPr>
        <w:t>Recipient</w:t>
      </w:r>
      <w:r w:rsidRPr="00F81ECF">
        <w:rPr>
          <w:rFonts w:cs="Arial"/>
        </w:rPr>
        <w:t xml:space="preserve"> failed to notify </w:t>
      </w:r>
      <w:r>
        <w:rPr>
          <w:rFonts w:cs="Arial"/>
        </w:rPr>
        <w:t>MPI</w:t>
      </w:r>
      <w:r w:rsidRPr="00F81ECF">
        <w:rPr>
          <w:rFonts w:cs="Arial"/>
        </w:rPr>
        <w:t xml:space="preserve"> of; or </w:t>
      </w:r>
    </w:p>
    <w:p w14:paraId="73B8CED9" w14:textId="77777777" w:rsidR="00E74071" w:rsidRDefault="00E74071" w:rsidP="00AB7889">
      <w:pPr>
        <w:numPr>
          <w:ilvl w:val="4"/>
          <w:numId w:val="24"/>
        </w:numPr>
        <w:spacing w:after="240"/>
        <w:jc w:val="both"/>
        <w:rPr>
          <w:rFonts w:cs="Arial"/>
        </w:rPr>
      </w:pPr>
      <w:r w:rsidRPr="00F81ECF">
        <w:rPr>
          <w:rFonts w:cs="Arial"/>
        </w:rPr>
        <w:t xml:space="preserve">in </w:t>
      </w:r>
      <w:r>
        <w:rPr>
          <w:rFonts w:cs="Arial"/>
        </w:rPr>
        <w:t>MPI</w:t>
      </w:r>
      <w:r w:rsidRPr="00F81ECF">
        <w:rPr>
          <w:rFonts w:cs="Arial"/>
        </w:rPr>
        <w:t xml:space="preserve">'s opinion, the </w:t>
      </w:r>
      <w:r>
        <w:rPr>
          <w:rFonts w:cs="Arial"/>
        </w:rPr>
        <w:t>Recipient</w:t>
      </w:r>
      <w:r w:rsidRPr="00F81ECF">
        <w:rPr>
          <w:rFonts w:cs="Arial"/>
        </w:rPr>
        <w:t xml:space="preserve"> is unable or unwilling to resolve or deal with as required by </w:t>
      </w:r>
      <w:r>
        <w:rPr>
          <w:rFonts w:cs="Arial"/>
        </w:rPr>
        <w:t>MPI</w:t>
      </w:r>
      <w:r w:rsidRPr="00F81ECF">
        <w:rPr>
          <w:rFonts w:cs="Arial"/>
        </w:rPr>
        <w:t xml:space="preserve"> acting reasonably; </w:t>
      </w:r>
    </w:p>
    <w:p w14:paraId="73B8CEDA" w14:textId="77777777" w:rsidR="00A71EA2" w:rsidRPr="00A71EA2" w:rsidRDefault="00A71EA2" w:rsidP="00AB7889">
      <w:pPr>
        <w:numPr>
          <w:ilvl w:val="3"/>
          <w:numId w:val="24"/>
        </w:numPr>
        <w:spacing w:after="240"/>
        <w:jc w:val="both"/>
        <w:rPr>
          <w:bCs/>
        </w:rPr>
      </w:pPr>
      <w:bookmarkStart w:id="1354" w:name="_Toc305145297"/>
      <w:r>
        <w:rPr>
          <w:bCs/>
        </w:rPr>
        <w:t xml:space="preserve">fails or </w:t>
      </w:r>
      <w:r w:rsidRPr="00E10B78">
        <w:rPr>
          <w:bCs/>
        </w:rPr>
        <w:t xml:space="preserve">is unable to provide acceptable replacement </w:t>
      </w:r>
      <w:r w:rsidRPr="002B18CF">
        <w:rPr>
          <w:bCs/>
        </w:rPr>
        <w:t xml:space="preserve">Personnel </w:t>
      </w:r>
      <w:r>
        <w:rPr>
          <w:bCs/>
        </w:rPr>
        <w:t>within 20 Business Days of being requested to do so by MPI</w:t>
      </w:r>
      <w:r w:rsidRPr="00E10B78">
        <w:rPr>
          <w:bCs/>
        </w:rPr>
        <w:t xml:space="preserve"> </w:t>
      </w:r>
      <w:r w:rsidR="00C373E3">
        <w:rPr>
          <w:bCs/>
        </w:rPr>
        <w:t>under</w:t>
      </w:r>
      <w:r>
        <w:rPr>
          <w:bCs/>
        </w:rPr>
        <w:t xml:space="preserve"> clause 9 (Personnel)</w:t>
      </w:r>
      <w:bookmarkEnd w:id="1354"/>
      <w:r>
        <w:rPr>
          <w:bCs/>
        </w:rPr>
        <w:t>;</w:t>
      </w:r>
      <w:r w:rsidRPr="00E10B78">
        <w:rPr>
          <w:bCs/>
        </w:rPr>
        <w:t xml:space="preserve"> </w:t>
      </w:r>
    </w:p>
    <w:p w14:paraId="73B8CEDB" w14:textId="77777777" w:rsidR="00E74071" w:rsidRPr="00F81ECF" w:rsidRDefault="00E74071" w:rsidP="00AB7889">
      <w:pPr>
        <w:numPr>
          <w:ilvl w:val="3"/>
          <w:numId w:val="24"/>
        </w:numPr>
        <w:spacing w:after="240"/>
        <w:jc w:val="both"/>
        <w:rPr>
          <w:rFonts w:cs="Arial"/>
        </w:rPr>
      </w:pPr>
      <w:r w:rsidRPr="00F81ECF">
        <w:rPr>
          <w:rFonts w:cs="Arial"/>
        </w:rPr>
        <w:t xml:space="preserve">assigns this Agreement other than </w:t>
      </w:r>
      <w:r w:rsidR="00B3173B">
        <w:rPr>
          <w:rFonts w:cs="Arial"/>
        </w:rPr>
        <w:t>in accordance with</w:t>
      </w:r>
      <w:r w:rsidRPr="00F81ECF">
        <w:rPr>
          <w:rFonts w:cs="Arial"/>
        </w:rPr>
        <w:t xml:space="preserve"> clause </w:t>
      </w:r>
      <w:r>
        <w:rPr>
          <w:rFonts w:cs="Arial"/>
        </w:rPr>
        <w:fldChar w:fldCharType="begin"/>
      </w:r>
      <w:r>
        <w:rPr>
          <w:rFonts w:cs="Arial"/>
        </w:rPr>
        <w:instrText xml:space="preserve"> REF _Ref306720447 \r \h </w:instrText>
      </w:r>
      <w:r>
        <w:rPr>
          <w:rFonts w:cs="Arial"/>
        </w:rPr>
      </w:r>
      <w:r>
        <w:rPr>
          <w:rFonts w:cs="Arial"/>
        </w:rPr>
        <w:fldChar w:fldCharType="separate"/>
      </w:r>
      <w:r w:rsidR="00E56253">
        <w:rPr>
          <w:rFonts w:cs="Arial"/>
        </w:rPr>
        <w:t>28.6</w:t>
      </w:r>
      <w:r>
        <w:rPr>
          <w:rFonts w:cs="Arial"/>
        </w:rPr>
        <w:fldChar w:fldCharType="end"/>
      </w:r>
      <w:r>
        <w:rPr>
          <w:rFonts w:cs="Arial"/>
        </w:rPr>
        <w:t xml:space="preserve"> (Assignment)</w:t>
      </w:r>
      <w:r w:rsidRPr="00F81ECF">
        <w:rPr>
          <w:rFonts w:cs="Arial"/>
        </w:rPr>
        <w:t xml:space="preserve">; </w:t>
      </w:r>
      <w:r w:rsidR="00C52036">
        <w:rPr>
          <w:rFonts w:cs="Arial"/>
        </w:rPr>
        <w:t>or</w:t>
      </w:r>
    </w:p>
    <w:p w14:paraId="73B8CEDC" w14:textId="77777777" w:rsidR="00E74071" w:rsidRDefault="00E74071" w:rsidP="00AB7889">
      <w:pPr>
        <w:numPr>
          <w:ilvl w:val="3"/>
          <w:numId w:val="24"/>
        </w:numPr>
        <w:spacing w:after="240"/>
        <w:jc w:val="both"/>
        <w:rPr>
          <w:rFonts w:cs="Arial"/>
        </w:rPr>
      </w:pPr>
      <w:r>
        <w:rPr>
          <w:rFonts w:cs="Arial"/>
        </w:rPr>
        <w:t xml:space="preserve">has provided or </w:t>
      </w:r>
      <w:r w:rsidRPr="00F81ECF">
        <w:rPr>
          <w:rFonts w:cs="Arial"/>
        </w:rPr>
        <w:t xml:space="preserve">provides information to </w:t>
      </w:r>
      <w:r>
        <w:rPr>
          <w:rFonts w:cs="Arial"/>
        </w:rPr>
        <w:t xml:space="preserve">MPI </w:t>
      </w:r>
      <w:r w:rsidRPr="00F81ECF">
        <w:rPr>
          <w:rFonts w:cs="Arial"/>
        </w:rPr>
        <w:t>that is misleading or inaccurate in any material respect.</w:t>
      </w:r>
    </w:p>
    <w:p w14:paraId="73B8CEDD" w14:textId="77777777" w:rsidR="00673FC8" w:rsidRPr="005C264F" w:rsidRDefault="00C30CC4" w:rsidP="00AB7889">
      <w:pPr>
        <w:pStyle w:val="Heading2"/>
        <w:numPr>
          <w:ilvl w:val="1"/>
          <w:numId w:val="24"/>
        </w:numPr>
      </w:pPr>
      <w:r w:rsidRPr="005C264F">
        <w:t xml:space="preserve">Either party </w:t>
      </w:r>
      <w:r w:rsidR="00673FC8" w:rsidRPr="005C264F">
        <w:t xml:space="preserve">may terminate this Agreement immediately by giving </w:t>
      </w:r>
      <w:r w:rsidR="00F03CC4" w:rsidRPr="005C264F">
        <w:t xml:space="preserve">10 Business Days’ </w:t>
      </w:r>
      <w:r w:rsidR="00B3173B" w:rsidRPr="005C264F">
        <w:t xml:space="preserve">written </w:t>
      </w:r>
      <w:r w:rsidR="00673FC8" w:rsidRPr="005C264F">
        <w:t>notice to the Recipient</w:t>
      </w:r>
      <w:r w:rsidR="00552307" w:rsidRPr="005C264F">
        <w:t xml:space="preserve"> if MPI </w:t>
      </w:r>
      <w:r w:rsidR="007B184D">
        <w:rPr>
          <w:lang w:val="en-NZ"/>
        </w:rPr>
        <w:t xml:space="preserve">has confirmed in writing to the Recipient that it </w:t>
      </w:r>
      <w:r w:rsidR="00552307" w:rsidRPr="005C264F">
        <w:t>has insufficient funding within its budget for the Activities.</w:t>
      </w:r>
    </w:p>
    <w:p w14:paraId="73B8CEDE" w14:textId="77777777" w:rsidR="00F9183A" w:rsidRPr="00F9183A" w:rsidRDefault="00F9183A" w:rsidP="00F9183A">
      <w:pPr>
        <w:ind w:left="567"/>
        <w:rPr>
          <w:lang w:val="en-GB"/>
        </w:rPr>
      </w:pPr>
    </w:p>
    <w:p w14:paraId="73B8CEDF" w14:textId="77777777" w:rsidR="00E74071" w:rsidRPr="00831E87" w:rsidRDefault="00E74071" w:rsidP="00AB7889">
      <w:pPr>
        <w:pStyle w:val="Heading1"/>
        <w:numPr>
          <w:ilvl w:val="0"/>
          <w:numId w:val="4"/>
        </w:numPr>
      </w:pPr>
      <w:bookmarkStart w:id="1355" w:name="_Ref292054095"/>
      <w:bookmarkStart w:id="1356" w:name="_Ref299787590"/>
      <w:bookmarkStart w:id="1357" w:name="_Toc302660119"/>
      <w:bookmarkStart w:id="1358" w:name="_Ref302725091"/>
      <w:bookmarkStart w:id="1359" w:name="_Toc305051691"/>
      <w:bookmarkStart w:id="1360" w:name="_Toc306807227"/>
      <w:bookmarkStart w:id="1361" w:name="_Toc332033686"/>
      <w:bookmarkStart w:id="1362" w:name="_Toc332208556"/>
      <w:bookmarkStart w:id="1363" w:name="_Toc332207736"/>
      <w:bookmarkStart w:id="1364" w:name="_Toc334534043"/>
      <w:bookmarkStart w:id="1365" w:name="_Toc479601466"/>
      <w:r w:rsidRPr="00831E87">
        <w:t>Effect of Expiry or Termination</w:t>
      </w:r>
      <w:bookmarkEnd w:id="1355"/>
      <w:bookmarkEnd w:id="1356"/>
      <w:bookmarkEnd w:id="1357"/>
      <w:bookmarkEnd w:id="1358"/>
      <w:bookmarkEnd w:id="1359"/>
      <w:bookmarkEnd w:id="1360"/>
      <w:bookmarkEnd w:id="1361"/>
      <w:bookmarkEnd w:id="1362"/>
      <w:bookmarkEnd w:id="1363"/>
      <w:bookmarkEnd w:id="1364"/>
      <w:bookmarkEnd w:id="1365"/>
    </w:p>
    <w:p w14:paraId="73B8CEE0" w14:textId="77777777" w:rsidR="00E74071" w:rsidRPr="005C264F" w:rsidRDefault="00E74071" w:rsidP="00AB7889">
      <w:pPr>
        <w:pStyle w:val="Heading2"/>
        <w:numPr>
          <w:ilvl w:val="1"/>
          <w:numId w:val="24"/>
        </w:numPr>
      </w:pPr>
      <w:bookmarkStart w:id="1366" w:name="_Toc305145308"/>
      <w:r w:rsidRPr="005C264F">
        <w:t>On expiry or termination of this Agreement:</w:t>
      </w:r>
      <w:bookmarkEnd w:id="1366"/>
    </w:p>
    <w:p w14:paraId="73B8CEE1" w14:textId="77777777" w:rsidR="00E74071" w:rsidRPr="0072252A" w:rsidRDefault="00E74071" w:rsidP="00AB7889">
      <w:pPr>
        <w:numPr>
          <w:ilvl w:val="3"/>
          <w:numId w:val="24"/>
        </w:numPr>
        <w:spacing w:after="240"/>
        <w:jc w:val="both"/>
        <w:rPr>
          <w:rFonts w:cs="Arial"/>
        </w:rPr>
      </w:pPr>
      <w:bookmarkStart w:id="1367" w:name="_Toc305145309"/>
      <w:bookmarkStart w:id="1368" w:name="_Toc305145423"/>
      <w:r>
        <w:rPr>
          <w:rFonts w:cs="Arial"/>
        </w:rPr>
        <w:t>MPI</w:t>
      </w:r>
      <w:r w:rsidRPr="0072252A">
        <w:rPr>
          <w:rFonts w:cs="Arial"/>
        </w:rPr>
        <w:t xml:space="preserve"> may require the Recipient to provide evidence of how the Funding has been spent;</w:t>
      </w:r>
      <w:bookmarkEnd w:id="1367"/>
      <w:bookmarkEnd w:id="1368"/>
      <w:r w:rsidRPr="0072252A">
        <w:rPr>
          <w:rFonts w:cs="Arial"/>
        </w:rPr>
        <w:t xml:space="preserve"> </w:t>
      </w:r>
      <w:r>
        <w:rPr>
          <w:rFonts w:cs="Arial"/>
        </w:rPr>
        <w:t>and</w:t>
      </w:r>
    </w:p>
    <w:p w14:paraId="73B8CEE2" w14:textId="77777777" w:rsidR="00E74071" w:rsidRPr="0072252A" w:rsidRDefault="00E74071" w:rsidP="00AB7889">
      <w:pPr>
        <w:numPr>
          <w:ilvl w:val="3"/>
          <w:numId w:val="24"/>
        </w:numPr>
        <w:spacing w:after="240"/>
        <w:jc w:val="both"/>
        <w:rPr>
          <w:rFonts w:cs="Arial"/>
        </w:rPr>
      </w:pPr>
      <w:bookmarkStart w:id="1369" w:name="_Toc305145310"/>
      <w:bookmarkStart w:id="1370" w:name="_Toc305145424"/>
      <w:r w:rsidRPr="0072252A">
        <w:rPr>
          <w:rFonts w:cs="Arial"/>
        </w:rPr>
        <w:t xml:space="preserve">any Funding that has not yet been paid by </w:t>
      </w:r>
      <w:r>
        <w:rPr>
          <w:rFonts w:cs="Arial"/>
        </w:rPr>
        <w:t>MPI</w:t>
      </w:r>
      <w:r w:rsidRPr="0072252A">
        <w:rPr>
          <w:rFonts w:cs="Arial"/>
        </w:rPr>
        <w:t xml:space="preserve"> will not be paid</w:t>
      </w:r>
      <w:bookmarkEnd w:id="1369"/>
      <w:bookmarkEnd w:id="1370"/>
      <w:r w:rsidR="00F03CC4">
        <w:rPr>
          <w:rFonts w:cs="Arial"/>
        </w:rPr>
        <w:t>, except in respect of Activities performed prior to expiry or termination</w:t>
      </w:r>
      <w:r>
        <w:rPr>
          <w:rFonts w:cs="Arial"/>
        </w:rPr>
        <w:t>.</w:t>
      </w:r>
    </w:p>
    <w:p w14:paraId="73B8CEE3" w14:textId="77777777" w:rsidR="00E74071" w:rsidRPr="005C264F" w:rsidRDefault="00E74071" w:rsidP="00AB7889">
      <w:pPr>
        <w:pStyle w:val="Heading2"/>
        <w:numPr>
          <w:ilvl w:val="1"/>
          <w:numId w:val="24"/>
        </w:numPr>
      </w:pPr>
      <w:bookmarkStart w:id="1371" w:name="_Toc305145312"/>
      <w:bookmarkStart w:id="1372" w:name="_Toc305145307"/>
      <w:r w:rsidRPr="00A74721">
        <w:t xml:space="preserve">Expiry or </w:t>
      </w:r>
      <w:r w:rsidRPr="005C264F">
        <w:t>termination of this Agreement will not:</w:t>
      </w:r>
    </w:p>
    <w:p w14:paraId="73B8CEE4" w14:textId="77777777" w:rsidR="00E74071" w:rsidRPr="00A74721" w:rsidRDefault="00E74071" w:rsidP="00AB7889">
      <w:pPr>
        <w:numPr>
          <w:ilvl w:val="3"/>
          <w:numId w:val="24"/>
        </w:numPr>
        <w:spacing w:after="240"/>
        <w:jc w:val="both"/>
        <w:rPr>
          <w:rFonts w:cs="Arial"/>
        </w:rPr>
      </w:pPr>
      <w:r w:rsidRPr="00A74721">
        <w:rPr>
          <w:rFonts w:cs="Arial"/>
        </w:rPr>
        <w:t>prejudice any other rights and remedies of the Parties under this Agreement or otherwise provided by law; or</w:t>
      </w:r>
    </w:p>
    <w:p w14:paraId="73B8CEE5" w14:textId="77777777" w:rsidR="00A96764" w:rsidRPr="00F13D04" w:rsidRDefault="00A96764" w:rsidP="00AB7889">
      <w:pPr>
        <w:numPr>
          <w:ilvl w:val="3"/>
          <w:numId w:val="24"/>
        </w:numPr>
        <w:spacing w:after="240"/>
        <w:jc w:val="both"/>
        <w:rPr>
          <w:rFonts w:cs="Arial"/>
        </w:rPr>
      </w:pPr>
      <w:bookmarkStart w:id="1373" w:name="_Hlt306350340"/>
      <w:bookmarkStart w:id="1374" w:name="_Hlt306719997"/>
      <w:bookmarkStart w:id="1375" w:name="_Ref302032389"/>
      <w:bookmarkStart w:id="1376" w:name="_Toc302660121"/>
      <w:bookmarkStart w:id="1377" w:name="_Toc305051692"/>
      <w:bookmarkStart w:id="1378" w:name="_Toc306807215"/>
      <w:bookmarkStart w:id="1379" w:name="_Toc332033687"/>
      <w:bookmarkEnd w:id="1371"/>
      <w:bookmarkEnd w:id="1372"/>
      <w:bookmarkEnd w:id="1373"/>
      <w:bookmarkEnd w:id="1374"/>
      <w:r w:rsidRPr="00713E9F">
        <w:rPr>
          <w:rFonts w:cs="Arial"/>
        </w:rPr>
        <w:t xml:space="preserve">affect any part of this Agreement which expressly, or by its nature, survives termination or expiry, including clauses </w:t>
      </w:r>
      <w:r w:rsidRPr="0091666B">
        <w:rPr>
          <w:rFonts w:cs="Arial"/>
        </w:rPr>
        <w:fldChar w:fldCharType="begin"/>
      </w:r>
      <w:r w:rsidRPr="0091666B">
        <w:rPr>
          <w:rFonts w:cs="Arial"/>
        </w:rPr>
        <w:instrText xml:space="preserve"> REF _Ref292053401 \r \h </w:instrText>
      </w:r>
      <w:r>
        <w:rPr>
          <w:rFonts w:cs="Arial"/>
        </w:rPr>
        <w:instrText xml:space="preserve"> \* MERGEFORMAT </w:instrText>
      </w:r>
      <w:r w:rsidRPr="0091666B">
        <w:rPr>
          <w:rFonts w:cs="Arial"/>
        </w:rPr>
      </w:r>
      <w:r w:rsidRPr="0091666B">
        <w:rPr>
          <w:rFonts w:cs="Arial"/>
        </w:rPr>
        <w:fldChar w:fldCharType="separate"/>
      </w:r>
      <w:r w:rsidR="00E56253">
        <w:rPr>
          <w:rFonts w:cs="Arial"/>
        </w:rPr>
        <w:t>14</w:t>
      </w:r>
      <w:r w:rsidRPr="0091666B">
        <w:rPr>
          <w:rFonts w:cs="Arial"/>
        </w:rPr>
        <w:fldChar w:fldCharType="end"/>
      </w:r>
      <w:r>
        <w:rPr>
          <w:rFonts w:cs="Arial"/>
          <w:b/>
        </w:rPr>
        <w:t xml:space="preserve"> </w:t>
      </w:r>
      <w:r w:rsidRPr="00713E9F">
        <w:t xml:space="preserve">(Confidentiality), </w:t>
      </w:r>
      <w:r>
        <w:t>15</w:t>
      </w:r>
      <w:r w:rsidRPr="00713E9F">
        <w:t xml:space="preserve"> (Media Relations), </w:t>
      </w:r>
      <w:r>
        <w:t xml:space="preserve">16 (Evaluation), </w:t>
      </w:r>
      <w:r>
        <w:fldChar w:fldCharType="begin"/>
      </w:r>
      <w:r>
        <w:instrText xml:space="preserve"> REF _Ref306702230 \r \h </w:instrText>
      </w:r>
      <w:r>
        <w:fldChar w:fldCharType="separate"/>
      </w:r>
      <w:r w:rsidR="00E56253">
        <w:t>17</w:t>
      </w:r>
      <w:r>
        <w:fldChar w:fldCharType="end"/>
      </w:r>
      <w:r>
        <w:t xml:space="preserve"> </w:t>
      </w:r>
      <w:r w:rsidRPr="00713E9F">
        <w:t xml:space="preserve">(Intellectual Property), </w:t>
      </w:r>
      <w:bookmarkStart w:id="1380" w:name="_Hlt306718186"/>
      <w:r w:rsidR="0008791A">
        <w:t>1</w:t>
      </w:r>
      <w:r>
        <w:t xml:space="preserve">8 (Liability), </w:t>
      </w:r>
      <w:bookmarkStart w:id="1381" w:name="_Hlt306718235"/>
      <w:r>
        <w:t>20</w:t>
      </w:r>
      <w:r w:rsidRPr="00713E9F">
        <w:t xml:space="preserve"> (Dispute Resolution), </w:t>
      </w:r>
      <w:r w:rsidRPr="00713E9F">
        <w:fldChar w:fldCharType="begin"/>
      </w:r>
      <w:r w:rsidRPr="00713E9F">
        <w:instrText xml:space="preserve"> REF _Ref292054095 \r \h </w:instrText>
      </w:r>
      <w:r>
        <w:instrText xml:space="preserve"> \* MERGEFORMAT </w:instrText>
      </w:r>
      <w:r w:rsidRPr="00713E9F">
        <w:fldChar w:fldCharType="separate"/>
      </w:r>
      <w:r w:rsidR="00E56253">
        <w:t>22</w:t>
      </w:r>
      <w:r w:rsidRPr="00713E9F">
        <w:fldChar w:fldCharType="end"/>
      </w:r>
      <w:r w:rsidRPr="00713E9F">
        <w:t xml:space="preserve"> (Effect of Expiry or Termination)</w:t>
      </w:r>
      <w:r>
        <w:t xml:space="preserve">, </w:t>
      </w:r>
      <w:r w:rsidR="000778DE">
        <w:t>18</w:t>
      </w:r>
      <w:r w:rsidR="000778DE" w:rsidRPr="00713E9F">
        <w:t xml:space="preserve"> (Liability), </w:t>
      </w:r>
      <w:bookmarkEnd w:id="1381"/>
      <w:r w:rsidR="0008791A">
        <w:t xml:space="preserve">23 </w:t>
      </w:r>
      <w:r w:rsidRPr="00713E9F">
        <w:t>(Contact Persons)</w:t>
      </w:r>
      <w:bookmarkEnd w:id="1380"/>
      <w:r w:rsidRPr="00713E9F">
        <w:t>,</w:t>
      </w:r>
      <w:r>
        <w:t xml:space="preserve"> 24 (Inspection),</w:t>
      </w:r>
      <w:r w:rsidRPr="00713E9F">
        <w:t xml:space="preserve"> </w:t>
      </w:r>
      <w:r w:rsidR="0008791A">
        <w:t>25</w:t>
      </w:r>
      <w:r w:rsidRPr="00713E9F">
        <w:t xml:space="preserve"> (Recordkeeping and Audit), </w:t>
      </w:r>
      <w:r w:rsidRPr="00713E9F">
        <w:fldChar w:fldCharType="begin"/>
      </w:r>
      <w:r w:rsidRPr="00713E9F">
        <w:instrText xml:space="preserve"> REF _Ref299787610 \r \h </w:instrText>
      </w:r>
      <w:r>
        <w:instrText xml:space="preserve"> \* MERGEFORMAT </w:instrText>
      </w:r>
      <w:r w:rsidRPr="00713E9F">
        <w:fldChar w:fldCharType="separate"/>
      </w:r>
      <w:r w:rsidR="00E56253">
        <w:t>26</w:t>
      </w:r>
      <w:r w:rsidRPr="00713E9F">
        <w:fldChar w:fldCharType="end"/>
      </w:r>
      <w:r w:rsidRPr="00713E9F">
        <w:t xml:space="preserve"> (Notices</w:t>
      </w:r>
      <w:r w:rsidR="000778DE" w:rsidRPr="00713E9F">
        <w:t>)</w:t>
      </w:r>
      <w:r>
        <w:t>,</w:t>
      </w:r>
      <w:r w:rsidRPr="00713E9F">
        <w:t xml:space="preserve"> </w:t>
      </w:r>
      <w:r w:rsidRPr="00713E9F">
        <w:fldChar w:fldCharType="begin"/>
      </w:r>
      <w:r w:rsidRPr="00713E9F">
        <w:instrText xml:space="preserve"> REF _Ref306717893 \r \h </w:instrText>
      </w:r>
      <w:r>
        <w:instrText xml:space="preserve"> \* MERGEFORMAT </w:instrText>
      </w:r>
      <w:r w:rsidRPr="00713E9F">
        <w:fldChar w:fldCharType="separate"/>
      </w:r>
      <w:r w:rsidR="00E56253">
        <w:t>27</w:t>
      </w:r>
      <w:r w:rsidRPr="00713E9F">
        <w:fldChar w:fldCharType="end"/>
      </w:r>
      <w:r w:rsidRPr="00713E9F">
        <w:t xml:space="preserve"> (Extraordinary Events)</w:t>
      </w:r>
      <w:r w:rsidR="0008791A">
        <w:t xml:space="preserve"> and</w:t>
      </w:r>
      <w:r>
        <w:t xml:space="preserve"> </w:t>
      </w:r>
      <w:r w:rsidRPr="00713E9F">
        <w:fldChar w:fldCharType="begin"/>
      </w:r>
      <w:r w:rsidRPr="00713E9F">
        <w:instrText xml:space="preserve"> REF _Ref306717932 \r \h </w:instrText>
      </w:r>
      <w:r>
        <w:instrText xml:space="preserve"> \* MERGEFORMAT </w:instrText>
      </w:r>
      <w:r w:rsidRPr="00713E9F">
        <w:fldChar w:fldCharType="separate"/>
      </w:r>
      <w:r w:rsidR="00E56253">
        <w:t>28</w:t>
      </w:r>
      <w:r w:rsidRPr="00713E9F">
        <w:fldChar w:fldCharType="end"/>
      </w:r>
      <w:r w:rsidRPr="00713E9F">
        <w:t xml:space="preserve"> (Miscellaneous)</w:t>
      </w:r>
      <w:r>
        <w:t>.</w:t>
      </w:r>
    </w:p>
    <w:p w14:paraId="73B8CEE6" w14:textId="77777777" w:rsidR="00E74071" w:rsidRPr="00635D0C" w:rsidRDefault="00E74071" w:rsidP="00AB7889">
      <w:pPr>
        <w:pStyle w:val="Heading1"/>
        <w:numPr>
          <w:ilvl w:val="0"/>
          <w:numId w:val="4"/>
        </w:numPr>
      </w:pPr>
      <w:bookmarkStart w:id="1382" w:name="_Toc332208557"/>
      <w:bookmarkStart w:id="1383" w:name="_Toc332207737"/>
      <w:bookmarkStart w:id="1384" w:name="_Toc334534044"/>
      <w:bookmarkStart w:id="1385" w:name="_Toc479601467"/>
      <w:r w:rsidRPr="00635D0C">
        <w:lastRenderedPageBreak/>
        <w:t>Contact Persons</w:t>
      </w:r>
      <w:bookmarkEnd w:id="1375"/>
      <w:bookmarkEnd w:id="1376"/>
      <w:bookmarkEnd w:id="1377"/>
      <w:bookmarkEnd w:id="1378"/>
      <w:bookmarkEnd w:id="1379"/>
      <w:bookmarkEnd w:id="1382"/>
      <w:bookmarkEnd w:id="1383"/>
      <w:bookmarkEnd w:id="1384"/>
      <w:bookmarkEnd w:id="1385"/>
    </w:p>
    <w:p w14:paraId="73B8CEE7" w14:textId="77777777" w:rsidR="00E74071" w:rsidRPr="005C264F" w:rsidRDefault="00E74071" w:rsidP="00AB7889">
      <w:pPr>
        <w:pStyle w:val="Heading2"/>
        <w:numPr>
          <w:ilvl w:val="1"/>
          <w:numId w:val="24"/>
        </w:numPr>
      </w:pPr>
      <w:bookmarkStart w:id="1386" w:name="_Ref292054127"/>
      <w:r w:rsidRPr="005C264F">
        <w:t>All matters relating to this Agreement (including but not limited to matters concerning interpretation of this Agreement) will be directed to MPI’s Contract Manager or the Recipient’s Contract Manager.</w:t>
      </w:r>
      <w:bookmarkEnd w:id="1386"/>
    </w:p>
    <w:p w14:paraId="73B8CEE8" w14:textId="77777777" w:rsidR="00E74071" w:rsidRPr="005C264F" w:rsidRDefault="00E74071" w:rsidP="00AB7889">
      <w:pPr>
        <w:pStyle w:val="Heading2"/>
        <w:numPr>
          <w:ilvl w:val="1"/>
          <w:numId w:val="24"/>
        </w:numPr>
      </w:pPr>
      <w:r w:rsidRPr="005C264F">
        <w:t>If a reasonable attempt to contact MPI’s Contract Manager in accordance with clause</w:t>
      </w:r>
      <w:r w:rsidR="00AD1AB4" w:rsidRPr="005C264F">
        <w:t xml:space="preserve"> 23.1</w:t>
      </w:r>
      <w:r w:rsidR="000778DE" w:rsidRPr="005C264F">
        <w:t xml:space="preserve"> </w:t>
      </w:r>
      <w:r w:rsidRPr="005C264F">
        <w:t xml:space="preserve">is unsuccessful, enquiries can be directed to the person for the time being holding the office of MPI </w:t>
      </w:r>
      <w:r w:rsidR="0033435A" w:rsidRPr="005C264F">
        <w:t>Grants’ Coordinator.</w:t>
      </w:r>
    </w:p>
    <w:p w14:paraId="73B8CEE9" w14:textId="77777777" w:rsidR="00E74071" w:rsidRPr="005C264F" w:rsidRDefault="00E74071" w:rsidP="00AB7889">
      <w:pPr>
        <w:pStyle w:val="Heading2"/>
        <w:numPr>
          <w:ilvl w:val="1"/>
          <w:numId w:val="24"/>
        </w:numPr>
      </w:pPr>
      <w:r w:rsidRPr="005C264F">
        <w:t>If a reasonable attempt to contact the Recipient’s Contract Manager in accordance with clause</w:t>
      </w:r>
      <w:r w:rsidR="00AD1AB4" w:rsidRPr="005C264F">
        <w:t xml:space="preserve"> 23.1</w:t>
      </w:r>
      <w:r w:rsidRPr="005C264F">
        <w:t xml:space="preserve"> is unsuccessful, enquiries can be directed to the </w:t>
      </w:r>
      <w:r w:rsidR="00787526" w:rsidRPr="005C264F">
        <w:t>c</w:t>
      </w:r>
      <w:r w:rsidRPr="005C264F">
        <w:t xml:space="preserve">hief </w:t>
      </w:r>
      <w:r w:rsidR="00787526" w:rsidRPr="005C264F">
        <w:t>e</w:t>
      </w:r>
      <w:r w:rsidRPr="005C264F">
        <w:t xml:space="preserve">xecutive or </w:t>
      </w:r>
      <w:r w:rsidR="007826D2" w:rsidRPr="005C264F">
        <w:t>a</w:t>
      </w:r>
      <w:r w:rsidR="00787526" w:rsidRPr="005C264F">
        <w:t xml:space="preserve"> director</w:t>
      </w:r>
      <w:r w:rsidRPr="005C264F">
        <w:t xml:space="preserve"> of the Recipient.  </w:t>
      </w:r>
      <w:bookmarkStart w:id="1387" w:name="_Hlt306349653"/>
      <w:bookmarkEnd w:id="1387"/>
    </w:p>
    <w:p w14:paraId="73B8CEEA" w14:textId="77777777" w:rsidR="00E74071" w:rsidRPr="005C264F" w:rsidRDefault="00E74071" w:rsidP="00AB7889">
      <w:pPr>
        <w:pStyle w:val="Heading2"/>
        <w:numPr>
          <w:ilvl w:val="1"/>
          <w:numId w:val="24"/>
        </w:numPr>
      </w:pPr>
      <w:bookmarkStart w:id="1388" w:name="_Hlt306719820"/>
      <w:bookmarkStart w:id="1389" w:name="_Ref304976262"/>
      <w:bookmarkEnd w:id="1388"/>
      <w:r w:rsidRPr="00635D0C">
        <w:t>Each Party may from time to time change the person designated as its Contract Manager on 10 Business Days’ written notice to the other Party.</w:t>
      </w:r>
      <w:bookmarkEnd w:id="1389"/>
    </w:p>
    <w:p w14:paraId="73B8CEEB" w14:textId="77777777" w:rsidR="00E74071" w:rsidRDefault="00E74071" w:rsidP="00AB7889">
      <w:pPr>
        <w:pStyle w:val="Heading1"/>
        <w:numPr>
          <w:ilvl w:val="0"/>
          <w:numId w:val="4"/>
        </w:numPr>
      </w:pPr>
      <w:bookmarkStart w:id="1390" w:name="_Toc332033688"/>
      <w:bookmarkStart w:id="1391" w:name="_Toc332208558"/>
      <w:bookmarkStart w:id="1392" w:name="_Toc332207738"/>
      <w:bookmarkStart w:id="1393" w:name="_Toc334534045"/>
      <w:bookmarkStart w:id="1394" w:name="_Toc479601468"/>
      <w:r w:rsidRPr="0045358E">
        <w:t>Inspection</w:t>
      </w:r>
      <w:bookmarkEnd w:id="1390"/>
      <w:bookmarkEnd w:id="1391"/>
      <w:bookmarkEnd w:id="1392"/>
      <w:bookmarkEnd w:id="1393"/>
      <w:bookmarkEnd w:id="1394"/>
    </w:p>
    <w:p w14:paraId="73B8CEEC" w14:textId="77777777" w:rsidR="000778DE" w:rsidRPr="0008791A" w:rsidRDefault="00E74071" w:rsidP="00AB7889">
      <w:pPr>
        <w:pStyle w:val="Heading2"/>
        <w:numPr>
          <w:ilvl w:val="1"/>
          <w:numId w:val="24"/>
        </w:numPr>
        <w:rPr>
          <w:lang w:val="en-NZ"/>
        </w:rPr>
      </w:pPr>
      <w:r>
        <w:t>The Recipient will ensure that MPI Personnel, agents and contractors, have access, at any reasonable time and for any reasonable purpose in connection with the</w:t>
      </w:r>
      <w:r w:rsidR="00BF27A4">
        <w:t xml:space="preserve"> Activities, free of charge, t</w:t>
      </w:r>
      <w:r>
        <w:t>o any of the Recipient’s property or premises relevant to this Agreement, and will ensure that any subcontracts confer on MPI an equivalent right of access for inspection.</w:t>
      </w:r>
      <w:bookmarkStart w:id="1395" w:name="_Hlt306351126"/>
      <w:bookmarkStart w:id="1396" w:name="_Hlt306720224"/>
      <w:bookmarkStart w:id="1397" w:name="_Hlt306720237"/>
      <w:bookmarkStart w:id="1398" w:name="_Hlt306351111"/>
      <w:bookmarkStart w:id="1399" w:name="_Ref292053953"/>
      <w:bookmarkStart w:id="1400" w:name="_Ref299787601"/>
      <w:bookmarkStart w:id="1401" w:name="_Toc302660123"/>
      <w:bookmarkStart w:id="1402" w:name="_Toc305051694"/>
      <w:bookmarkStart w:id="1403" w:name="_Toc306807231"/>
      <w:bookmarkStart w:id="1404" w:name="_Toc332033689"/>
      <w:bookmarkStart w:id="1405" w:name="_Toc332208559"/>
      <w:bookmarkStart w:id="1406" w:name="_Hlt306718121"/>
      <w:bookmarkEnd w:id="1395"/>
      <w:bookmarkEnd w:id="1396"/>
      <w:bookmarkEnd w:id="1397"/>
    </w:p>
    <w:p w14:paraId="73B8CEED" w14:textId="77777777" w:rsidR="00E74071" w:rsidRPr="00B05322" w:rsidRDefault="00E74071" w:rsidP="00AB7889">
      <w:pPr>
        <w:pStyle w:val="Heading1"/>
        <w:numPr>
          <w:ilvl w:val="0"/>
          <w:numId w:val="4"/>
        </w:numPr>
      </w:pPr>
      <w:bookmarkStart w:id="1407" w:name="_Toc332207739"/>
      <w:bookmarkStart w:id="1408" w:name="_Toc334534046"/>
      <w:bookmarkStart w:id="1409" w:name="_Toc479601469"/>
      <w:r w:rsidRPr="00B05322">
        <w:t xml:space="preserve">Recordkeeping and </w:t>
      </w:r>
      <w:bookmarkEnd w:id="1398"/>
      <w:r w:rsidRPr="00B05322">
        <w:t>Audit</w:t>
      </w:r>
      <w:bookmarkEnd w:id="1399"/>
      <w:bookmarkEnd w:id="1400"/>
      <w:bookmarkEnd w:id="1401"/>
      <w:bookmarkEnd w:id="1402"/>
      <w:bookmarkEnd w:id="1403"/>
      <w:bookmarkEnd w:id="1404"/>
      <w:bookmarkEnd w:id="1405"/>
      <w:bookmarkEnd w:id="1407"/>
      <w:bookmarkEnd w:id="1408"/>
      <w:bookmarkEnd w:id="1409"/>
    </w:p>
    <w:p w14:paraId="73B8CEEE" w14:textId="77777777" w:rsidR="00E74071" w:rsidRPr="00550421" w:rsidRDefault="00E74071" w:rsidP="00AB7889">
      <w:pPr>
        <w:pStyle w:val="Heading2"/>
        <w:numPr>
          <w:ilvl w:val="1"/>
          <w:numId w:val="24"/>
        </w:numPr>
      </w:pPr>
      <w:bookmarkStart w:id="1410" w:name="_Ref292054172"/>
      <w:bookmarkEnd w:id="1406"/>
      <w:r w:rsidRPr="00B05322">
        <w:t>The Recipient must keep and maintain full, accurate and up to date records, including financial records, in relation to the provision of Activities</w:t>
      </w:r>
      <w:r>
        <w:t>, the Co-</w:t>
      </w:r>
      <w:r w:rsidR="007E21A1">
        <w:t>F</w:t>
      </w:r>
      <w:r>
        <w:t>unding</w:t>
      </w:r>
      <w:r w:rsidRPr="00B05322">
        <w:t xml:space="preserve"> and all </w:t>
      </w:r>
      <w:r>
        <w:t>money</w:t>
      </w:r>
      <w:r w:rsidRPr="00B05322">
        <w:t xml:space="preserve"> paid and payable by </w:t>
      </w:r>
      <w:r>
        <w:t>MPI</w:t>
      </w:r>
      <w:r w:rsidRPr="00B05322">
        <w:t xml:space="preserve"> under or in relation to this Agreement</w:t>
      </w:r>
      <w:r>
        <w:t xml:space="preserve"> </w:t>
      </w:r>
      <w:r w:rsidRPr="0072252A">
        <w:rPr>
          <w:rFonts w:cs="Arial"/>
        </w:rPr>
        <w:t xml:space="preserve">sufficient to enable </w:t>
      </w:r>
      <w:r>
        <w:rPr>
          <w:rFonts w:cs="Arial"/>
        </w:rPr>
        <w:t>MPI</w:t>
      </w:r>
      <w:r w:rsidR="00F23726" w:rsidRPr="0072252A">
        <w:rPr>
          <w:rFonts w:cs="Arial"/>
        </w:rPr>
        <w:t xml:space="preserve"> </w:t>
      </w:r>
      <w:r w:rsidR="007826D2">
        <w:rPr>
          <w:rFonts w:cs="Arial"/>
        </w:rPr>
        <w:t>to</w:t>
      </w:r>
      <w:r>
        <w:rPr>
          <w:rFonts w:cs="Arial"/>
        </w:rPr>
        <w:t>:</w:t>
      </w:r>
    </w:p>
    <w:p w14:paraId="73B8CEEF" w14:textId="77777777" w:rsidR="00E74071" w:rsidRPr="00550421" w:rsidRDefault="00E74071" w:rsidP="00AB7889">
      <w:pPr>
        <w:pStyle w:val="Heading3"/>
        <w:numPr>
          <w:ilvl w:val="3"/>
          <w:numId w:val="24"/>
        </w:numPr>
      </w:pPr>
      <w:r w:rsidRPr="0072252A">
        <w:rPr>
          <w:rFonts w:cs="Arial"/>
        </w:rPr>
        <w:t>meet its obligations under the Public Finance Act 1989</w:t>
      </w:r>
      <w:r>
        <w:rPr>
          <w:rFonts w:cs="Arial"/>
        </w:rPr>
        <w:t xml:space="preserve">; </w:t>
      </w:r>
    </w:p>
    <w:p w14:paraId="73B8CEF0" w14:textId="77777777" w:rsidR="00E74071" w:rsidRPr="00CF4F0C" w:rsidRDefault="00E74071" w:rsidP="00AB7889">
      <w:pPr>
        <w:pStyle w:val="Heading3"/>
        <w:numPr>
          <w:ilvl w:val="3"/>
          <w:numId w:val="24"/>
        </w:numPr>
      </w:pPr>
      <w:r>
        <w:rPr>
          <w:rFonts w:cs="Arial"/>
        </w:rPr>
        <w:t>carry out an audit for the purposes specified in clause 25</w:t>
      </w:r>
      <w:r w:rsidR="00D13073">
        <w:rPr>
          <w:rFonts w:cs="Arial"/>
        </w:rPr>
        <w:t>.2</w:t>
      </w:r>
      <w:r w:rsidR="00F23726">
        <w:rPr>
          <w:rFonts w:cs="Arial"/>
        </w:rPr>
        <w:t>;</w:t>
      </w:r>
      <w:r w:rsidR="007826D2">
        <w:rPr>
          <w:rFonts w:cs="Arial"/>
        </w:rPr>
        <w:t xml:space="preserve"> and</w:t>
      </w:r>
    </w:p>
    <w:p w14:paraId="73B8CEF1" w14:textId="77777777" w:rsidR="00EA270B" w:rsidRPr="00EA270B" w:rsidRDefault="00E74071" w:rsidP="00AB7889">
      <w:pPr>
        <w:pStyle w:val="Heading3"/>
        <w:numPr>
          <w:ilvl w:val="3"/>
          <w:numId w:val="24"/>
        </w:numPr>
      </w:pPr>
      <w:r>
        <w:rPr>
          <w:rFonts w:cs="Arial"/>
        </w:rPr>
        <w:t>carry out a review or evaluation in accordance with clause 16 (Evaluation</w:t>
      </w:r>
      <w:r w:rsidR="00F23726">
        <w:rPr>
          <w:rFonts w:cs="Arial"/>
        </w:rPr>
        <w:t>)</w:t>
      </w:r>
      <w:r w:rsidR="007826D2">
        <w:rPr>
          <w:rFonts w:cs="Arial"/>
        </w:rPr>
        <w:t>.</w:t>
      </w:r>
    </w:p>
    <w:p w14:paraId="73B8CEF2" w14:textId="77777777" w:rsidR="00E74071" w:rsidRDefault="00E74071" w:rsidP="00E74071">
      <w:pPr>
        <w:pStyle w:val="Heading3"/>
        <w:ind w:left="567"/>
      </w:pPr>
      <w:r>
        <w:rPr>
          <w:rFonts w:cs="Arial"/>
        </w:rPr>
        <w:t xml:space="preserve">The Recipient must </w:t>
      </w:r>
      <w:r w:rsidRPr="0072252A">
        <w:rPr>
          <w:rFonts w:cs="Arial"/>
        </w:rPr>
        <w:t xml:space="preserve">retain such records for at least </w:t>
      </w:r>
      <w:r w:rsidR="007826D2">
        <w:rPr>
          <w:rFonts w:cs="Arial"/>
        </w:rPr>
        <w:t>s</w:t>
      </w:r>
      <w:r w:rsidR="00AD1AB4">
        <w:rPr>
          <w:rFonts w:cs="Arial"/>
        </w:rPr>
        <w:t>even</w:t>
      </w:r>
      <w:r w:rsidRPr="0072252A">
        <w:rPr>
          <w:rFonts w:cs="Arial"/>
        </w:rPr>
        <w:t xml:space="preserve"> years after termination or expiry of this Agreement</w:t>
      </w:r>
      <w:r w:rsidRPr="00B05322">
        <w:t>.</w:t>
      </w:r>
      <w:bookmarkEnd w:id="1410"/>
      <w:r w:rsidR="00F23726" w:rsidRPr="00B05322">
        <w:t xml:space="preserve"> </w:t>
      </w:r>
    </w:p>
    <w:p w14:paraId="73B8CEF3" w14:textId="77777777" w:rsidR="00E74071" w:rsidRPr="00B05322" w:rsidRDefault="00E74071" w:rsidP="00AB7889">
      <w:pPr>
        <w:pStyle w:val="Heading2"/>
        <w:numPr>
          <w:ilvl w:val="1"/>
          <w:numId w:val="24"/>
        </w:numPr>
      </w:pPr>
      <w:bookmarkStart w:id="1411" w:name="_Ref292054271"/>
      <w:r w:rsidRPr="00B05322">
        <w:t xml:space="preserve">At any time during the </w:t>
      </w:r>
      <w:r>
        <w:t>T</w:t>
      </w:r>
      <w:r w:rsidRPr="00B05322">
        <w:t xml:space="preserve">erm, or after the End Date where the Parties are in </w:t>
      </w:r>
      <w:r w:rsidR="00787526">
        <w:t>d</w:t>
      </w:r>
      <w:r w:rsidRPr="00B05322">
        <w:t xml:space="preserve">ispute, any Personnel or authorised agent of </w:t>
      </w:r>
      <w:r>
        <w:t>MPI</w:t>
      </w:r>
      <w:r w:rsidRPr="00B05322">
        <w:t xml:space="preserve"> may conduct an audit for the purpose of:</w:t>
      </w:r>
      <w:bookmarkEnd w:id="1411"/>
    </w:p>
    <w:p w14:paraId="73B8CEF4" w14:textId="77777777" w:rsidR="00E74071" w:rsidRPr="00B05322" w:rsidRDefault="00E74071" w:rsidP="00AB7889">
      <w:pPr>
        <w:numPr>
          <w:ilvl w:val="3"/>
          <w:numId w:val="18"/>
        </w:numPr>
        <w:spacing w:after="240"/>
        <w:jc w:val="both"/>
        <w:rPr>
          <w:rFonts w:cs="Arial"/>
        </w:rPr>
      </w:pPr>
      <w:r w:rsidRPr="00B05322">
        <w:rPr>
          <w:rFonts w:cs="Arial"/>
        </w:rPr>
        <w:t xml:space="preserve">determining the Recipient’s level of compliance with this Agreement (including whether there has been a breach of this Agreement); </w:t>
      </w:r>
    </w:p>
    <w:p w14:paraId="73B8CEF5" w14:textId="77777777" w:rsidR="00E74071" w:rsidRPr="00B05322" w:rsidRDefault="00E74071" w:rsidP="00AB7889">
      <w:pPr>
        <w:numPr>
          <w:ilvl w:val="3"/>
          <w:numId w:val="18"/>
        </w:numPr>
        <w:spacing w:after="240"/>
        <w:jc w:val="both"/>
        <w:rPr>
          <w:rFonts w:cs="Arial"/>
        </w:rPr>
      </w:pPr>
      <w:r w:rsidRPr="00B05322">
        <w:rPr>
          <w:rFonts w:cs="Arial"/>
        </w:rPr>
        <w:t xml:space="preserve">determining whether Activities </w:t>
      </w:r>
      <w:r w:rsidR="00F23726">
        <w:rPr>
          <w:rFonts w:cs="Arial"/>
        </w:rPr>
        <w:t>and Milestones</w:t>
      </w:r>
      <w:r w:rsidR="00F23726" w:rsidRPr="00B05322">
        <w:rPr>
          <w:rFonts w:cs="Arial"/>
        </w:rPr>
        <w:t xml:space="preserve"> </w:t>
      </w:r>
      <w:r w:rsidRPr="00B05322">
        <w:rPr>
          <w:rFonts w:cs="Arial"/>
        </w:rPr>
        <w:t xml:space="preserve">invoiced for by the Recipient have been </w:t>
      </w:r>
      <w:r>
        <w:rPr>
          <w:rFonts w:cs="Arial"/>
        </w:rPr>
        <w:t>performed</w:t>
      </w:r>
      <w:r w:rsidRPr="00B05322">
        <w:rPr>
          <w:rFonts w:cs="Arial"/>
        </w:rPr>
        <w:t xml:space="preserve"> according to this Agreement; or</w:t>
      </w:r>
    </w:p>
    <w:p w14:paraId="73B8CEF6" w14:textId="77777777" w:rsidR="00E74071" w:rsidRDefault="00E74071" w:rsidP="00AB7889">
      <w:pPr>
        <w:numPr>
          <w:ilvl w:val="3"/>
          <w:numId w:val="18"/>
        </w:numPr>
        <w:spacing w:after="240"/>
        <w:jc w:val="both"/>
        <w:rPr>
          <w:rFonts w:cs="Arial"/>
        </w:rPr>
      </w:pPr>
      <w:r w:rsidRPr="00B05322">
        <w:rPr>
          <w:rFonts w:cs="Arial"/>
        </w:rPr>
        <w:t>assisting in resolving a matter in Dispute between the Parties.</w:t>
      </w:r>
    </w:p>
    <w:p w14:paraId="73B8CEF7" w14:textId="77777777" w:rsidR="00E74071" w:rsidRPr="00B05322" w:rsidRDefault="00E74071" w:rsidP="00AB7889">
      <w:pPr>
        <w:pStyle w:val="Heading2"/>
        <w:numPr>
          <w:ilvl w:val="1"/>
          <w:numId w:val="24"/>
        </w:numPr>
      </w:pPr>
      <w:bookmarkStart w:id="1412" w:name="_Ref304976122"/>
      <w:r w:rsidRPr="00B05322">
        <w:t xml:space="preserve">During an audit conducted </w:t>
      </w:r>
      <w:r w:rsidRPr="00B05322">
        <w:rPr>
          <w:bCs w:val="0"/>
        </w:rPr>
        <w:t>under</w:t>
      </w:r>
      <w:r w:rsidRPr="00B05322">
        <w:t xml:space="preserve"> this clause</w:t>
      </w:r>
      <w:r w:rsidR="00B3173B">
        <w:t xml:space="preserve"> 25</w:t>
      </w:r>
      <w:r w:rsidRPr="00B05322">
        <w:t xml:space="preserve">, </w:t>
      </w:r>
      <w:r>
        <w:t>MPI</w:t>
      </w:r>
      <w:r w:rsidRPr="00B05322">
        <w:t xml:space="preserve"> may:</w:t>
      </w:r>
      <w:bookmarkEnd w:id="1412"/>
    </w:p>
    <w:p w14:paraId="73B8CEF8" w14:textId="77777777" w:rsidR="00E74071" w:rsidRPr="00B05322" w:rsidRDefault="00E74071" w:rsidP="00AB7889">
      <w:pPr>
        <w:numPr>
          <w:ilvl w:val="3"/>
          <w:numId w:val="19"/>
        </w:numPr>
        <w:spacing w:after="240"/>
        <w:jc w:val="both"/>
        <w:rPr>
          <w:rFonts w:cs="Arial"/>
        </w:rPr>
      </w:pPr>
      <w:r w:rsidRPr="00B05322">
        <w:rPr>
          <w:rFonts w:cs="Arial"/>
        </w:rPr>
        <w:t xml:space="preserve">enter any premises of the Recipient or its subcontractors used in connection with provision of the Activities at any reasonable time during </w:t>
      </w:r>
      <w:r w:rsidR="00552307">
        <w:rPr>
          <w:rFonts w:cs="Arial"/>
        </w:rPr>
        <w:t xml:space="preserve">usual </w:t>
      </w:r>
      <w:r w:rsidR="00787526">
        <w:rPr>
          <w:rFonts w:cs="Arial"/>
        </w:rPr>
        <w:t>b</w:t>
      </w:r>
      <w:r w:rsidRPr="00B05322">
        <w:rPr>
          <w:rFonts w:cs="Arial"/>
        </w:rPr>
        <w:t xml:space="preserve">usiness </w:t>
      </w:r>
      <w:r w:rsidR="00787526">
        <w:rPr>
          <w:rFonts w:cs="Arial"/>
        </w:rPr>
        <w:t>h</w:t>
      </w:r>
      <w:r w:rsidRPr="00B05322">
        <w:rPr>
          <w:rFonts w:cs="Arial"/>
        </w:rPr>
        <w:t xml:space="preserve">ours; </w:t>
      </w:r>
    </w:p>
    <w:p w14:paraId="73B8CEF9" w14:textId="77777777" w:rsidR="00E74071" w:rsidRPr="00B05322" w:rsidRDefault="00E74071" w:rsidP="00AB7889">
      <w:pPr>
        <w:numPr>
          <w:ilvl w:val="3"/>
          <w:numId w:val="19"/>
        </w:numPr>
        <w:spacing w:after="240"/>
        <w:jc w:val="both"/>
        <w:rPr>
          <w:rFonts w:cs="Arial"/>
        </w:rPr>
      </w:pPr>
      <w:r w:rsidRPr="00B05322">
        <w:rPr>
          <w:rFonts w:cs="Arial"/>
        </w:rPr>
        <w:t xml:space="preserve">inspect any records held under clause </w:t>
      </w:r>
      <w:r w:rsidRPr="00B05322">
        <w:rPr>
          <w:rFonts w:cs="Arial"/>
        </w:rPr>
        <w:fldChar w:fldCharType="begin"/>
      </w:r>
      <w:r w:rsidRPr="00B05322">
        <w:rPr>
          <w:rFonts w:cs="Arial"/>
        </w:rPr>
        <w:instrText xml:space="preserve"> REF _Ref292054172 \r \h  \* MERGEFORMAT </w:instrText>
      </w:r>
      <w:r w:rsidRPr="00B05322">
        <w:rPr>
          <w:rFonts w:cs="Arial"/>
        </w:rPr>
      </w:r>
      <w:r w:rsidRPr="00B05322">
        <w:rPr>
          <w:rFonts w:cs="Arial"/>
        </w:rPr>
        <w:fldChar w:fldCharType="separate"/>
      </w:r>
      <w:r w:rsidR="00E56253">
        <w:rPr>
          <w:rFonts w:cs="Arial"/>
        </w:rPr>
        <w:t>25.1</w:t>
      </w:r>
      <w:r w:rsidRPr="00B05322">
        <w:rPr>
          <w:rFonts w:cs="Arial"/>
        </w:rPr>
        <w:fldChar w:fldCharType="end"/>
      </w:r>
      <w:r w:rsidRPr="00B05322">
        <w:rPr>
          <w:rFonts w:cs="Arial"/>
        </w:rPr>
        <w:t xml:space="preserve"> in relation to the provision of Activities or any matter in dispute between the Parties;</w:t>
      </w:r>
      <w:r w:rsidR="00787526">
        <w:rPr>
          <w:rFonts w:cs="Arial"/>
        </w:rPr>
        <w:t xml:space="preserve"> and</w:t>
      </w:r>
    </w:p>
    <w:p w14:paraId="73B8CEFA" w14:textId="77777777" w:rsidR="008078E4" w:rsidRPr="00F65B86" w:rsidRDefault="008078E4" w:rsidP="00AB7889">
      <w:pPr>
        <w:numPr>
          <w:ilvl w:val="3"/>
          <w:numId w:val="19"/>
        </w:numPr>
        <w:spacing w:after="240"/>
        <w:jc w:val="both"/>
        <w:rPr>
          <w:rFonts w:cs="Arial"/>
        </w:rPr>
      </w:pPr>
      <w:r w:rsidRPr="005B75A8">
        <w:rPr>
          <w:rFonts w:cs="Arial"/>
        </w:rPr>
        <w:t>meet with and/or contact and speak to any or all Personnel involved with provision of the Activities, provided that this obligation shall be subject to such Personnel being employed by the Recipient at the time of the audit</w:t>
      </w:r>
      <w:r w:rsidR="00315E39" w:rsidRPr="005B75A8">
        <w:rPr>
          <w:rFonts w:cs="Arial"/>
        </w:rPr>
        <w:t xml:space="preserve">. </w:t>
      </w:r>
    </w:p>
    <w:p w14:paraId="73B8CEFB" w14:textId="77777777" w:rsidR="00E74071" w:rsidRPr="00B05322" w:rsidRDefault="00E74071" w:rsidP="00AB7889">
      <w:pPr>
        <w:pStyle w:val="Heading2"/>
        <w:numPr>
          <w:ilvl w:val="1"/>
          <w:numId w:val="24"/>
        </w:numPr>
      </w:pPr>
      <w:r w:rsidRPr="00B05322">
        <w:lastRenderedPageBreak/>
        <w:t xml:space="preserve">The Recipient will, at its expense, provide appropriately qualified staff to assist </w:t>
      </w:r>
      <w:r>
        <w:t>MPI</w:t>
      </w:r>
      <w:r w:rsidRPr="00B05322">
        <w:t xml:space="preserve"> perform the tasks in clause </w:t>
      </w:r>
      <w:r w:rsidRPr="00B05322">
        <w:fldChar w:fldCharType="begin"/>
      </w:r>
      <w:r w:rsidRPr="00B05322">
        <w:instrText xml:space="preserve"> REF _Ref304976122 \r \h </w:instrText>
      </w:r>
      <w:r w:rsidRPr="005C264F">
        <w:instrText xml:space="preserve"> \* MERGEFORMAT </w:instrText>
      </w:r>
      <w:r w:rsidRPr="00B05322">
        <w:fldChar w:fldCharType="separate"/>
      </w:r>
      <w:r w:rsidR="00E56253">
        <w:t>25.3</w:t>
      </w:r>
      <w:r w:rsidRPr="00B05322">
        <w:fldChar w:fldCharType="end"/>
      </w:r>
      <w:r w:rsidRPr="00B05322">
        <w:t xml:space="preserve"> to conduct the audit under clause </w:t>
      </w:r>
      <w:r w:rsidRPr="00B05322">
        <w:fldChar w:fldCharType="begin"/>
      </w:r>
      <w:r w:rsidRPr="00B05322">
        <w:instrText xml:space="preserve"> REF _Ref292054271 \r \h  \* MERGEFORMAT </w:instrText>
      </w:r>
      <w:r w:rsidRPr="00B05322">
        <w:fldChar w:fldCharType="separate"/>
      </w:r>
      <w:r w:rsidR="00E56253">
        <w:t>25.2</w:t>
      </w:r>
      <w:r w:rsidRPr="00B05322">
        <w:fldChar w:fldCharType="end"/>
      </w:r>
      <w:r w:rsidRPr="00B05322">
        <w:t xml:space="preserve">.  </w:t>
      </w:r>
      <w:r>
        <w:t>MPI</w:t>
      </w:r>
      <w:r w:rsidRPr="00B05322">
        <w:t xml:space="preserve"> will pay all other reasonable costs incurred by the Recipient that are directly associated with the audit.</w:t>
      </w:r>
    </w:p>
    <w:p w14:paraId="73B8CEFC" w14:textId="77777777" w:rsidR="00E74071" w:rsidRPr="005C264F" w:rsidRDefault="00E74071" w:rsidP="00AB7889">
      <w:pPr>
        <w:pStyle w:val="Heading2"/>
        <w:numPr>
          <w:ilvl w:val="1"/>
          <w:numId w:val="24"/>
        </w:numPr>
      </w:pPr>
      <w:bookmarkStart w:id="1413" w:name="_Ref292054301"/>
      <w:r w:rsidRPr="005C264F">
        <w:t>At least five Business Days prio</w:t>
      </w:r>
      <w:r w:rsidRPr="00B05322">
        <w:t>r</w:t>
      </w:r>
      <w:r w:rsidRPr="005C264F">
        <w:t xml:space="preserve"> to commencing an audit, MPI will notify the Recipient in writing of its intention to conduct an audit and of the </w:t>
      </w:r>
      <w:r w:rsidRPr="00D169BA">
        <w:t>intended</w:t>
      </w:r>
      <w:r w:rsidRPr="005C264F">
        <w:t xml:space="preserve"> scope and timing of the audit.</w:t>
      </w:r>
      <w:bookmarkEnd w:id="1413"/>
      <w:r w:rsidRPr="005C264F">
        <w:t xml:space="preserve">  </w:t>
      </w:r>
    </w:p>
    <w:p w14:paraId="73B8CEFD" w14:textId="77777777" w:rsidR="00E74071" w:rsidRPr="00B05322" w:rsidRDefault="00E74071" w:rsidP="00086316">
      <w:pPr>
        <w:pStyle w:val="Heading2"/>
        <w:keepNext w:val="0"/>
        <w:numPr>
          <w:ilvl w:val="1"/>
          <w:numId w:val="24"/>
        </w:numPr>
      </w:pPr>
      <w:bookmarkStart w:id="1414" w:name="_Ref304976181"/>
      <w:r w:rsidRPr="00B05322">
        <w:t xml:space="preserve">Where an audit conducted under clause </w:t>
      </w:r>
      <w:r w:rsidRPr="00B05322">
        <w:fldChar w:fldCharType="begin"/>
      </w:r>
      <w:r w:rsidRPr="00B05322">
        <w:instrText xml:space="preserve"> REF _Ref292054271 \r \h  \* MERGEFORMAT </w:instrText>
      </w:r>
      <w:r w:rsidRPr="00B05322">
        <w:fldChar w:fldCharType="separate"/>
      </w:r>
      <w:r w:rsidR="00E56253">
        <w:t>25.2</w:t>
      </w:r>
      <w:r w:rsidRPr="00B05322">
        <w:fldChar w:fldCharType="end"/>
      </w:r>
      <w:r w:rsidRPr="00B05322">
        <w:t xml:space="preserve"> identifies any serious concern or material non-compliance with the terms of this </w:t>
      </w:r>
      <w:r w:rsidRPr="005C264F">
        <w:t>Agreement</w:t>
      </w:r>
      <w:r w:rsidRPr="00B05322">
        <w:t xml:space="preserve">, </w:t>
      </w:r>
      <w:r>
        <w:t>MPI</w:t>
      </w:r>
      <w:r w:rsidRPr="00B05322">
        <w:t xml:space="preserve"> may require an additional audit or audits or other reasonable inquiries to be carried out at the Recipient’s expense (such expenses including </w:t>
      </w:r>
      <w:r>
        <w:t>MPI</w:t>
      </w:r>
      <w:r w:rsidRPr="00B05322">
        <w:t xml:space="preserve"> Personnel costs at external charge-out rates).</w:t>
      </w:r>
      <w:bookmarkEnd w:id="1414"/>
    </w:p>
    <w:p w14:paraId="73B8CEFE" w14:textId="77777777" w:rsidR="00E74071" w:rsidRPr="00B05322" w:rsidRDefault="00E74071" w:rsidP="00086316">
      <w:pPr>
        <w:pStyle w:val="Heading2"/>
        <w:keepNext w:val="0"/>
        <w:numPr>
          <w:ilvl w:val="1"/>
          <w:numId w:val="24"/>
        </w:numPr>
      </w:pPr>
      <w:r>
        <w:t>MPI</w:t>
      </w:r>
      <w:r w:rsidRPr="00B05322">
        <w:t xml:space="preserve"> will advise </w:t>
      </w:r>
      <w:r w:rsidRPr="005C264F">
        <w:t>the</w:t>
      </w:r>
      <w:r w:rsidRPr="00B05322">
        <w:t xml:space="preserve"> Recipient in writing of the scope and timing of any additional audit or inquiries required under clause </w:t>
      </w:r>
      <w:r w:rsidRPr="00B05322">
        <w:fldChar w:fldCharType="begin"/>
      </w:r>
      <w:r w:rsidRPr="00B05322">
        <w:instrText xml:space="preserve"> REF _Ref304976181 \r \h </w:instrText>
      </w:r>
      <w:r w:rsidRPr="005C264F">
        <w:instrText xml:space="preserve"> \* MERGEFORMAT </w:instrText>
      </w:r>
      <w:r w:rsidRPr="00B05322">
        <w:fldChar w:fldCharType="separate"/>
      </w:r>
      <w:r w:rsidR="00E56253">
        <w:t>25.6</w:t>
      </w:r>
      <w:r w:rsidRPr="00B05322">
        <w:fldChar w:fldCharType="end"/>
      </w:r>
      <w:r w:rsidRPr="00B05322">
        <w:t>.</w:t>
      </w:r>
    </w:p>
    <w:p w14:paraId="73B8CEFF" w14:textId="77777777" w:rsidR="00E74071" w:rsidRDefault="00E74071" w:rsidP="00086316">
      <w:pPr>
        <w:pStyle w:val="Heading2"/>
        <w:keepNext w:val="0"/>
        <w:numPr>
          <w:ilvl w:val="1"/>
          <w:numId w:val="24"/>
        </w:numPr>
      </w:pPr>
      <w:r>
        <w:t>MPI</w:t>
      </w:r>
      <w:r w:rsidRPr="00B05322">
        <w:t xml:space="preserve"> will promptly notify the Recipient of the results of any audit conducted under clause </w:t>
      </w:r>
      <w:r w:rsidRPr="00B05322">
        <w:fldChar w:fldCharType="begin"/>
      </w:r>
      <w:r w:rsidRPr="00B05322">
        <w:instrText xml:space="preserve"> REF _Ref292054271 \r \h </w:instrText>
      </w:r>
      <w:r w:rsidRPr="005C264F">
        <w:instrText xml:space="preserve"> \* MERGEFORMAT </w:instrText>
      </w:r>
      <w:r w:rsidRPr="00B05322">
        <w:fldChar w:fldCharType="separate"/>
      </w:r>
      <w:r w:rsidR="00E56253">
        <w:t>25.2</w:t>
      </w:r>
      <w:r w:rsidRPr="00B05322">
        <w:fldChar w:fldCharType="end"/>
      </w:r>
      <w:r w:rsidRPr="00B05322">
        <w:t xml:space="preserve"> and/or clause </w:t>
      </w:r>
      <w:r w:rsidRPr="00B05322">
        <w:fldChar w:fldCharType="begin"/>
      </w:r>
      <w:r w:rsidRPr="00B05322">
        <w:instrText xml:space="preserve"> REF _Ref304976181 \r \h </w:instrText>
      </w:r>
      <w:r w:rsidRPr="005C264F">
        <w:instrText xml:space="preserve"> \* MERGEFORMAT </w:instrText>
      </w:r>
      <w:r w:rsidRPr="00B05322">
        <w:fldChar w:fldCharType="separate"/>
      </w:r>
      <w:r w:rsidR="00E56253">
        <w:t>25.6</w:t>
      </w:r>
      <w:r w:rsidRPr="00B05322">
        <w:fldChar w:fldCharType="end"/>
      </w:r>
      <w:r w:rsidRPr="00B05322">
        <w:t xml:space="preserve">.  Where any deficiencies are identified in such an audit, the Recipient will promptly take steps to remedy the </w:t>
      </w:r>
      <w:r w:rsidRPr="005C264F">
        <w:t>deficiencies</w:t>
      </w:r>
      <w:r w:rsidRPr="00B05322">
        <w:t>.</w:t>
      </w:r>
      <w:r w:rsidR="00F23726" w:rsidRPr="00B05322">
        <w:t xml:space="preserve">  </w:t>
      </w:r>
    </w:p>
    <w:p w14:paraId="73B8CF00" w14:textId="77777777" w:rsidR="00E74071" w:rsidRPr="001F696E" w:rsidRDefault="00E74071" w:rsidP="00AB7889">
      <w:pPr>
        <w:pStyle w:val="Heading1"/>
        <w:numPr>
          <w:ilvl w:val="0"/>
          <w:numId w:val="4"/>
        </w:numPr>
      </w:pPr>
      <w:bookmarkStart w:id="1415" w:name="_Hlt306350571"/>
      <w:bookmarkStart w:id="1416" w:name="_Hlt306720190"/>
      <w:bookmarkStart w:id="1417" w:name="_Ref299787610"/>
      <w:bookmarkStart w:id="1418" w:name="_Toc302660126"/>
      <w:bookmarkStart w:id="1419" w:name="_Ref302725117"/>
      <w:bookmarkStart w:id="1420" w:name="_Ref302725433"/>
      <w:bookmarkStart w:id="1421" w:name="_Ref302725479"/>
      <w:bookmarkStart w:id="1422" w:name="_Toc305051695"/>
      <w:bookmarkStart w:id="1423" w:name="_Toc306807232"/>
      <w:bookmarkStart w:id="1424" w:name="_Toc332033690"/>
      <w:bookmarkStart w:id="1425" w:name="_Toc332208560"/>
      <w:bookmarkStart w:id="1426" w:name="_Toc332207740"/>
      <w:bookmarkStart w:id="1427" w:name="_Toc334534047"/>
      <w:bookmarkStart w:id="1428" w:name="_Toc479601470"/>
      <w:bookmarkEnd w:id="1415"/>
      <w:bookmarkEnd w:id="1416"/>
      <w:r w:rsidRPr="001F696E">
        <w:t>Notices</w:t>
      </w:r>
      <w:bookmarkEnd w:id="1417"/>
      <w:bookmarkEnd w:id="1418"/>
      <w:bookmarkEnd w:id="1419"/>
      <w:bookmarkEnd w:id="1420"/>
      <w:bookmarkEnd w:id="1421"/>
      <w:bookmarkEnd w:id="1422"/>
      <w:bookmarkEnd w:id="1423"/>
      <w:bookmarkEnd w:id="1424"/>
      <w:bookmarkEnd w:id="1425"/>
      <w:bookmarkEnd w:id="1426"/>
      <w:bookmarkEnd w:id="1427"/>
      <w:bookmarkEnd w:id="1428"/>
    </w:p>
    <w:p w14:paraId="73B8CF01" w14:textId="77777777" w:rsidR="00E74071" w:rsidRPr="001F696E" w:rsidRDefault="00E74071" w:rsidP="00AB7889">
      <w:pPr>
        <w:pStyle w:val="Heading2"/>
        <w:numPr>
          <w:ilvl w:val="1"/>
          <w:numId w:val="24"/>
        </w:numPr>
      </w:pPr>
      <w:r w:rsidRPr="001F696E">
        <w:t xml:space="preserve">Any notice or other communication under this Agreement will be deemed to be validly given if in writing and delivered by hand, registered mail, national post or international post, facsimile, or email (subject to the remainder of this clause </w:t>
      </w:r>
      <w:r w:rsidRPr="001F696E">
        <w:fldChar w:fldCharType="begin"/>
      </w:r>
      <w:r w:rsidRPr="001F696E">
        <w:instrText xml:space="preserve"> REF _Ref302725479 \r \h  \* MERGEFORMAT </w:instrText>
      </w:r>
      <w:r w:rsidRPr="001F696E">
        <w:fldChar w:fldCharType="separate"/>
      </w:r>
      <w:r w:rsidR="00E56253">
        <w:t>26</w:t>
      </w:r>
      <w:r w:rsidRPr="001F696E">
        <w:fldChar w:fldCharType="end"/>
      </w:r>
      <w:r w:rsidRPr="001F696E">
        <w:t>) to the receiving Party’s Contract Manager</w:t>
      </w:r>
      <w:r>
        <w:t>.</w:t>
      </w:r>
    </w:p>
    <w:p w14:paraId="73B8CF02" w14:textId="77777777" w:rsidR="00E74071" w:rsidRPr="001F696E" w:rsidRDefault="00E74071" w:rsidP="00AB7889">
      <w:pPr>
        <w:pStyle w:val="Heading2"/>
        <w:numPr>
          <w:ilvl w:val="1"/>
          <w:numId w:val="24"/>
        </w:numPr>
      </w:pPr>
      <w:r w:rsidRPr="001F696E">
        <w:t>Unless the contrary is shown, any notice will be deemed to have been given on the date when actually delivered personally or by registered mail, on the second Business Day following posting to a national address, on the seventh Business Day following international posting, on the date sent by facsimile transmission if transmitted before 5:00 pm or on the next Business Day if transmitted after 5:00 pm, and on the date that receipt of an emailed notice is acknowledged by the recipient personally (that is, not by any automatically generated system email).</w:t>
      </w:r>
    </w:p>
    <w:p w14:paraId="73B8CF03" w14:textId="77777777" w:rsidR="00E74071" w:rsidRDefault="00E74071" w:rsidP="00AB7889">
      <w:pPr>
        <w:pStyle w:val="Heading2"/>
        <w:numPr>
          <w:ilvl w:val="1"/>
          <w:numId w:val="24"/>
        </w:numPr>
      </w:pPr>
      <w:bookmarkStart w:id="1429" w:name="_Ref302055422"/>
      <w:r w:rsidRPr="001F696E">
        <w:t xml:space="preserve">The Parties agree that no notice required or permitted to be given pursuant to clause </w:t>
      </w:r>
      <w:r w:rsidR="0089612B">
        <w:t xml:space="preserve">20 </w:t>
      </w:r>
      <w:r>
        <w:t>(Dispute Resolution</w:t>
      </w:r>
      <w:r w:rsidRPr="001F696E">
        <w:t xml:space="preserve">) or clause </w:t>
      </w:r>
      <w:r w:rsidRPr="005C264F">
        <w:fldChar w:fldCharType="begin"/>
      </w:r>
      <w:r w:rsidRPr="005C264F">
        <w:instrText xml:space="preserve"> REF _Ref306351429 \r \h  \* MERGEFORMAT </w:instrText>
      </w:r>
      <w:r w:rsidRPr="005C264F">
        <w:fldChar w:fldCharType="separate"/>
      </w:r>
      <w:r w:rsidR="00E56253">
        <w:t>21</w:t>
      </w:r>
      <w:r w:rsidRPr="005C264F">
        <w:fldChar w:fldCharType="end"/>
      </w:r>
      <w:r w:rsidRPr="007805DD">
        <w:t xml:space="preserve"> (</w:t>
      </w:r>
      <w:r w:rsidRPr="001F696E">
        <w:t>Termination) may be given by email.</w:t>
      </w:r>
      <w:bookmarkEnd w:id="1429"/>
    </w:p>
    <w:p w14:paraId="73B8CF04" w14:textId="77777777" w:rsidR="00E74071" w:rsidRDefault="00E74071" w:rsidP="00AB7889">
      <w:pPr>
        <w:pStyle w:val="Heading1"/>
        <w:numPr>
          <w:ilvl w:val="0"/>
          <w:numId w:val="4"/>
        </w:numPr>
      </w:pPr>
      <w:bookmarkStart w:id="1430" w:name="_Toc305145358"/>
      <w:bookmarkStart w:id="1431" w:name="_Toc305145448"/>
      <w:bookmarkStart w:id="1432" w:name="_Ref306717893"/>
      <w:bookmarkStart w:id="1433" w:name="_Toc306807224"/>
      <w:bookmarkStart w:id="1434" w:name="_Toc332033691"/>
      <w:bookmarkStart w:id="1435" w:name="_Toc332208561"/>
      <w:bookmarkStart w:id="1436" w:name="_Toc332207741"/>
      <w:bookmarkStart w:id="1437" w:name="_Toc334534048"/>
      <w:bookmarkStart w:id="1438" w:name="_Toc479601471"/>
      <w:r w:rsidRPr="00436C2A">
        <w:t>E</w:t>
      </w:r>
      <w:bookmarkStart w:id="1439" w:name="_Hlt306718192"/>
      <w:r w:rsidRPr="00436C2A">
        <w:t>xtraordinary</w:t>
      </w:r>
      <w:r w:rsidRPr="00D3170F">
        <w:t xml:space="preserve"> Events</w:t>
      </w:r>
      <w:bookmarkEnd w:id="1430"/>
      <w:bookmarkEnd w:id="1431"/>
      <w:bookmarkEnd w:id="1432"/>
      <w:bookmarkEnd w:id="1433"/>
      <w:bookmarkEnd w:id="1434"/>
      <w:bookmarkEnd w:id="1435"/>
      <w:bookmarkEnd w:id="1436"/>
      <w:bookmarkEnd w:id="1437"/>
      <w:bookmarkEnd w:id="1438"/>
    </w:p>
    <w:p w14:paraId="73B8CF05" w14:textId="77777777" w:rsidR="00E74071" w:rsidRPr="00D06CF9" w:rsidRDefault="00E74071" w:rsidP="00AB7889">
      <w:pPr>
        <w:pStyle w:val="Heading2"/>
        <w:numPr>
          <w:ilvl w:val="1"/>
          <w:numId w:val="24"/>
        </w:numPr>
      </w:pPr>
      <w:bookmarkStart w:id="1440" w:name="_Ref299783314"/>
      <w:bookmarkStart w:id="1441" w:name="_Ref292054354"/>
      <w:bookmarkEnd w:id="1439"/>
      <w:r w:rsidRPr="00D06CF9">
        <w:t xml:space="preserve">Neither Party will be liable to the other for any failure to perform its obligations under this Agreement by reason of an Extraordinary Event.  The benefit of this clause </w:t>
      </w:r>
      <w:r w:rsidRPr="00D06CF9">
        <w:fldChar w:fldCharType="begin"/>
      </w:r>
      <w:r w:rsidRPr="00D06CF9">
        <w:instrText xml:space="preserve"> REF _Ref299783314 \r \h  \* MERGEFORMAT </w:instrText>
      </w:r>
      <w:r w:rsidRPr="00D06CF9">
        <w:fldChar w:fldCharType="separate"/>
      </w:r>
      <w:r w:rsidR="00E56253">
        <w:t>27.1</w:t>
      </w:r>
      <w:r w:rsidRPr="00D06CF9">
        <w:fldChar w:fldCharType="end"/>
      </w:r>
      <w:r w:rsidRPr="00D06CF9">
        <w:t xml:space="preserve"> does not extend to any Extraordinary Event if and to the extent that:</w:t>
      </w:r>
      <w:bookmarkEnd w:id="1440"/>
    </w:p>
    <w:p w14:paraId="73B8CF06" w14:textId="77777777" w:rsidR="00E74071" w:rsidRPr="00D06CF9" w:rsidRDefault="00E74071" w:rsidP="00AB7889">
      <w:pPr>
        <w:numPr>
          <w:ilvl w:val="3"/>
          <w:numId w:val="24"/>
        </w:numPr>
        <w:spacing w:after="240"/>
        <w:jc w:val="both"/>
        <w:rPr>
          <w:rFonts w:cs="Arial"/>
        </w:rPr>
      </w:pPr>
      <w:r w:rsidRPr="00D06CF9">
        <w:rPr>
          <w:rFonts w:cs="Arial"/>
        </w:rPr>
        <w:t>the effects of the event could have reasonably been prevented, avoided, overcome or mitigated by implementing reasonable precautions against the event;</w:t>
      </w:r>
    </w:p>
    <w:p w14:paraId="73B8CF07" w14:textId="77777777" w:rsidR="00E74071" w:rsidRPr="00D06CF9" w:rsidRDefault="00E74071" w:rsidP="00AB7889">
      <w:pPr>
        <w:numPr>
          <w:ilvl w:val="3"/>
          <w:numId w:val="24"/>
        </w:numPr>
        <w:spacing w:after="240"/>
        <w:jc w:val="both"/>
        <w:rPr>
          <w:rFonts w:cs="Arial"/>
        </w:rPr>
      </w:pPr>
      <w:r w:rsidRPr="00D06CF9">
        <w:rPr>
          <w:rFonts w:cs="Arial"/>
        </w:rPr>
        <w:t>the affected Party is or was directly responsible for the event;</w:t>
      </w:r>
    </w:p>
    <w:p w14:paraId="73B8CF08" w14:textId="77777777" w:rsidR="00E74071" w:rsidRPr="00D06CF9" w:rsidRDefault="00E74071" w:rsidP="00AB7889">
      <w:pPr>
        <w:numPr>
          <w:ilvl w:val="3"/>
          <w:numId w:val="24"/>
        </w:numPr>
        <w:spacing w:after="240"/>
        <w:jc w:val="both"/>
        <w:rPr>
          <w:rFonts w:cs="Arial"/>
        </w:rPr>
      </w:pPr>
      <w:r w:rsidRPr="00D06CF9">
        <w:rPr>
          <w:rFonts w:cs="Arial"/>
        </w:rPr>
        <w:t>the event is caused by:</w:t>
      </w:r>
    </w:p>
    <w:p w14:paraId="73B8CF09" w14:textId="77777777" w:rsidR="00E74071" w:rsidRPr="00D06CF9" w:rsidRDefault="00E74071" w:rsidP="00AB7889">
      <w:pPr>
        <w:numPr>
          <w:ilvl w:val="4"/>
          <w:numId w:val="24"/>
        </w:numPr>
        <w:spacing w:after="240"/>
        <w:jc w:val="both"/>
        <w:rPr>
          <w:rFonts w:cs="Arial"/>
        </w:rPr>
      </w:pPr>
      <w:r w:rsidRPr="00D06CF9">
        <w:rPr>
          <w:rFonts w:cs="Arial"/>
        </w:rPr>
        <w:t xml:space="preserve">any failure of a contractor of the affected Party, except to the extent the contractor was itself affected by an event which, if it occurred in relation to a Party, would have been an Extraordinary Event; </w:t>
      </w:r>
    </w:p>
    <w:p w14:paraId="73B8CF0A" w14:textId="77777777" w:rsidR="00E74071" w:rsidRPr="00D06CF9" w:rsidRDefault="00E74071" w:rsidP="00AB7889">
      <w:pPr>
        <w:numPr>
          <w:ilvl w:val="4"/>
          <w:numId w:val="24"/>
        </w:numPr>
        <w:spacing w:after="240"/>
        <w:jc w:val="both"/>
        <w:rPr>
          <w:rFonts w:cs="Arial"/>
        </w:rPr>
      </w:pPr>
      <w:r w:rsidRPr="00D06CF9">
        <w:rPr>
          <w:rFonts w:cs="Arial"/>
        </w:rPr>
        <w:t>a lack of funds for any reason;</w:t>
      </w:r>
    </w:p>
    <w:p w14:paraId="73B8CF0B" w14:textId="77777777" w:rsidR="00E74071" w:rsidRPr="00D06CF9" w:rsidRDefault="00E74071" w:rsidP="00AB7889">
      <w:pPr>
        <w:numPr>
          <w:ilvl w:val="4"/>
          <w:numId w:val="24"/>
        </w:numPr>
        <w:spacing w:after="240"/>
        <w:jc w:val="both"/>
        <w:rPr>
          <w:rFonts w:cs="Arial"/>
        </w:rPr>
      </w:pPr>
      <w:r w:rsidRPr="00D06CF9">
        <w:rPr>
          <w:rFonts w:cs="Arial"/>
        </w:rPr>
        <w:t>the affected Party’s own breach or negligence;</w:t>
      </w:r>
      <w:r w:rsidR="00AD1AB4">
        <w:rPr>
          <w:rFonts w:cs="Arial"/>
        </w:rPr>
        <w:t xml:space="preserve"> or</w:t>
      </w:r>
    </w:p>
    <w:p w14:paraId="73B8CF0C" w14:textId="77777777" w:rsidR="00E74071" w:rsidRPr="00D06CF9" w:rsidRDefault="00E74071" w:rsidP="00AB7889">
      <w:pPr>
        <w:numPr>
          <w:ilvl w:val="4"/>
          <w:numId w:val="24"/>
        </w:numPr>
        <w:spacing w:after="240"/>
        <w:jc w:val="both"/>
        <w:rPr>
          <w:rFonts w:cs="Arial"/>
        </w:rPr>
      </w:pPr>
      <w:r w:rsidRPr="00D06CF9">
        <w:rPr>
          <w:rFonts w:cs="Arial"/>
        </w:rPr>
        <w:t>strikes, lockouts, or any other form of labour dispute or delay caused by contractual or labour relations between either Party and any of its Personnel, agents, contractors or suppliers.</w:t>
      </w:r>
    </w:p>
    <w:p w14:paraId="73B8CF0D" w14:textId="77777777" w:rsidR="00E74071" w:rsidRPr="00D06CF9" w:rsidRDefault="00E74071" w:rsidP="00AB7889">
      <w:pPr>
        <w:pStyle w:val="Heading2"/>
        <w:numPr>
          <w:ilvl w:val="1"/>
          <w:numId w:val="24"/>
        </w:numPr>
      </w:pPr>
      <w:r w:rsidRPr="00D06CF9">
        <w:t>The Party affected by an Extraordinary Event must:</w:t>
      </w:r>
      <w:bookmarkEnd w:id="1441"/>
    </w:p>
    <w:p w14:paraId="73B8CF0E" w14:textId="77777777" w:rsidR="00E74071" w:rsidRPr="00D06CF9" w:rsidRDefault="00E74071" w:rsidP="00AB7889">
      <w:pPr>
        <w:numPr>
          <w:ilvl w:val="3"/>
          <w:numId w:val="24"/>
        </w:numPr>
        <w:spacing w:after="240"/>
        <w:jc w:val="both"/>
        <w:rPr>
          <w:rFonts w:cs="Arial"/>
        </w:rPr>
      </w:pPr>
      <w:r w:rsidRPr="00D06CF9">
        <w:rPr>
          <w:rFonts w:cs="Arial"/>
        </w:rPr>
        <w:t xml:space="preserve">notify the other Party, as soon as practicable after the Extraordinary Event occurs, of: </w:t>
      </w:r>
    </w:p>
    <w:p w14:paraId="73B8CF0F" w14:textId="77777777" w:rsidR="00E74071" w:rsidRPr="00D06CF9" w:rsidRDefault="00E74071" w:rsidP="00AB7889">
      <w:pPr>
        <w:numPr>
          <w:ilvl w:val="4"/>
          <w:numId w:val="24"/>
        </w:numPr>
        <w:spacing w:after="240"/>
        <w:jc w:val="both"/>
        <w:rPr>
          <w:rFonts w:cs="Arial"/>
        </w:rPr>
      </w:pPr>
      <w:r w:rsidRPr="00D06CF9">
        <w:rPr>
          <w:rFonts w:cs="Arial"/>
        </w:rPr>
        <w:lastRenderedPageBreak/>
        <w:t>the nature of the circumstances giving rise to the Extraordinary Event;</w:t>
      </w:r>
    </w:p>
    <w:p w14:paraId="73B8CF10" w14:textId="77777777" w:rsidR="00E74071" w:rsidRPr="00D06CF9" w:rsidRDefault="00E74071" w:rsidP="00AB7889">
      <w:pPr>
        <w:numPr>
          <w:ilvl w:val="4"/>
          <w:numId w:val="24"/>
        </w:numPr>
        <w:spacing w:after="240"/>
        <w:jc w:val="both"/>
        <w:rPr>
          <w:rFonts w:cs="Arial"/>
        </w:rPr>
      </w:pPr>
      <w:r w:rsidRPr="00D06CF9">
        <w:rPr>
          <w:rFonts w:cs="Arial"/>
        </w:rPr>
        <w:t>the extent of the affected Party's inability to perform under this Agreement;</w:t>
      </w:r>
    </w:p>
    <w:p w14:paraId="73B8CF11" w14:textId="77777777" w:rsidR="00E74071" w:rsidRPr="00D06CF9" w:rsidRDefault="00E74071" w:rsidP="00AB7889">
      <w:pPr>
        <w:numPr>
          <w:ilvl w:val="4"/>
          <w:numId w:val="24"/>
        </w:numPr>
        <w:spacing w:after="240"/>
        <w:jc w:val="both"/>
        <w:rPr>
          <w:rFonts w:cs="Arial"/>
        </w:rPr>
      </w:pPr>
      <w:r w:rsidRPr="00D06CF9">
        <w:rPr>
          <w:rFonts w:cs="Arial"/>
        </w:rPr>
        <w:t>the likely duration of that non-performance; and</w:t>
      </w:r>
    </w:p>
    <w:p w14:paraId="73B8CF12" w14:textId="77777777" w:rsidR="00E74071" w:rsidRPr="00D06CF9" w:rsidRDefault="00E74071" w:rsidP="00AB7889">
      <w:pPr>
        <w:numPr>
          <w:ilvl w:val="4"/>
          <w:numId w:val="24"/>
        </w:numPr>
        <w:spacing w:after="240"/>
        <w:jc w:val="both"/>
        <w:rPr>
          <w:rFonts w:cs="Arial"/>
        </w:rPr>
      </w:pPr>
      <w:r w:rsidRPr="00D06CF9">
        <w:rPr>
          <w:rFonts w:cs="Arial"/>
        </w:rPr>
        <w:t>the steps being taken to remedy, or reduce the impact of the Extraordinary Event;</w:t>
      </w:r>
    </w:p>
    <w:p w14:paraId="73B8CF13" w14:textId="77777777" w:rsidR="00E74071" w:rsidRPr="00D06CF9" w:rsidRDefault="00E74071" w:rsidP="00AB7889">
      <w:pPr>
        <w:numPr>
          <w:ilvl w:val="3"/>
          <w:numId w:val="24"/>
        </w:numPr>
        <w:spacing w:after="240"/>
        <w:jc w:val="both"/>
        <w:rPr>
          <w:rFonts w:cs="Arial"/>
        </w:rPr>
      </w:pPr>
      <w:r w:rsidRPr="00D06CF9">
        <w:rPr>
          <w:rFonts w:cs="Arial"/>
        </w:rPr>
        <w:t>use its best endeavours to avoid or remove the Extraordinary Event and to minimise and mitigate its effects on that Party’s obligations; and</w:t>
      </w:r>
    </w:p>
    <w:p w14:paraId="73B8CF14" w14:textId="77777777" w:rsidR="00E74071" w:rsidRDefault="00E74071" w:rsidP="00AB7889">
      <w:pPr>
        <w:numPr>
          <w:ilvl w:val="3"/>
          <w:numId w:val="24"/>
        </w:numPr>
        <w:spacing w:after="240"/>
        <w:jc w:val="both"/>
        <w:rPr>
          <w:rFonts w:cs="Arial"/>
        </w:rPr>
      </w:pPr>
      <w:r w:rsidRPr="00D06CF9">
        <w:rPr>
          <w:rFonts w:cs="Arial"/>
        </w:rPr>
        <w:t>continue to perform its obligations under this Agreement as far as practicable.</w:t>
      </w:r>
    </w:p>
    <w:p w14:paraId="73B8CF15" w14:textId="77777777" w:rsidR="00E74071" w:rsidRPr="0045358E" w:rsidRDefault="00E74071" w:rsidP="00AB7889">
      <w:pPr>
        <w:pStyle w:val="Heading2"/>
        <w:numPr>
          <w:ilvl w:val="1"/>
          <w:numId w:val="24"/>
        </w:numPr>
      </w:pPr>
      <w:r>
        <w:t>MPI</w:t>
      </w:r>
      <w:r w:rsidRPr="000869A9">
        <w:t xml:space="preserve"> is not obliged to </w:t>
      </w:r>
      <w:r>
        <w:t xml:space="preserve">pay </w:t>
      </w:r>
      <w:r w:rsidRPr="000869A9">
        <w:t xml:space="preserve">any </w:t>
      </w:r>
      <w:r>
        <w:t>F</w:t>
      </w:r>
      <w:r w:rsidRPr="000869A9">
        <w:t xml:space="preserve">unding for so long as </w:t>
      </w:r>
      <w:r>
        <w:t xml:space="preserve">an Extraordinary Event </w:t>
      </w:r>
      <w:r w:rsidRPr="000869A9">
        <w:t>prevent</w:t>
      </w:r>
      <w:r>
        <w:t>s</w:t>
      </w:r>
      <w:r w:rsidRPr="000869A9">
        <w:t xml:space="preserve"> the Recipient from performing its obligations under this Agreement.</w:t>
      </w:r>
    </w:p>
    <w:p w14:paraId="73B8CF16" w14:textId="77777777" w:rsidR="00E74071" w:rsidRPr="00D3170F" w:rsidRDefault="00E74071" w:rsidP="00AB7889">
      <w:pPr>
        <w:pStyle w:val="Heading1"/>
        <w:numPr>
          <w:ilvl w:val="0"/>
          <w:numId w:val="4"/>
        </w:numPr>
      </w:pPr>
      <w:bookmarkStart w:id="1442" w:name="_Toc305145359"/>
      <w:bookmarkStart w:id="1443" w:name="_Toc305145449"/>
      <w:bookmarkStart w:id="1444" w:name="_Ref306717932"/>
      <w:bookmarkStart w:id="1445" w:name="_Toc306807233"/>
      <w:bookmarkStart w:id="1446" w:name="_Toc332033692"/>
      <w:bookmarkStart w:id="1447" w:name="_Toc332208562"/>
      <w:bookmarkStart w:id="1448" w:name="_Toc332207742"/>
      <w:bookmarkStart w:id="1449" w:name="_Toc334534049"/>
      <w:bookmarkStart w:id="1450" w:name="_Toc479601472"/>
      <w:r w:rsidRPr="00D3170F">
        <w:t>Miscellaneous</w:t>
      </w:r>
      <w:bookmarkEnd w:id="1442"/>
      <w:bookmarkEnd w:id="1443"/>
      <w:bookmarkEnd w:id="1444"/>
      <w:bookmarkEnd w:id="1445"/>
      <w:bookmarkEnd w:id="1446"/>
      <w:bookmarkEnd w:id="1447"/>
      <w:bookmarkEnd w:id="1448"/>
      <w:bookmarkEnd w:id="1449"/>
      <w:bookmarkEnd w:id="1450"/>
    </w:p>
    <w:p w14:paraId="73B8CF17" w14:textId="77777777" w:rsidR="00E74071" w:rsidRPr="00C4792A" w:rsidRDefault="00E74071" w:rsidP="00E74071">
      <w:pPr>
        <w:keepNext/>
        <w:spacing w:after="240"/>
        <w:ind w:left="567"/>
        <w:jc w:val="both"/>
        <w:rPr>
          <w:rFonts w:cs="Arial"/>
          <w:i/>
        </w:rPr>
      </w:pPr>
      <w:r w:rsidRPr="00C4792A">
        <w:rPr>
          <w:rFonts w:cs="Arial"/>
          <w:i/>
        </w:rPr>
        <w:t>Entire agreement</w:t>
      </w:r>
    </w:p>
    <w:p w14:paraId="73B8CF18" w14:textId="77777777" w:rsidR="00E74071" w:rsidRPr="00C4792A" w:rsidRDefault="00E74071" w:rsidP="00AB7889">
      <w:pPr>
        <w:pStyle w:val="Heading2"/>
        <w:numPr>
          <w:ilvl w:val="1"/>
          <w:numId w:val="24"/>
        </w:numPr>
      </w:pPr>
      <w:r w:rsidRPr="00C4792A">
        <w:t>This Agreement constitutes the entire agreement between the Parties and supersedes all prior agreements, representations, understandings and negotiations, whether written or oral of the Parties.  The Parties acknowledge that they are not relying on any term, condition, representation or agreement that is not set out in this Agreement, unless such term or condition is implied by law.</w:t>
      </w:r>
    </w:p>
    <w:p w14:paraId="73B8CF19" w14:textId="77777777" w:rsidR="00E74071" w:rsidRPr="00C4792A" w:rsidRDefault="00E74071" w:rsidP="00E74071">
      <w:pPr>
        <w:keepNext/>
        <w:spacing w:after="240"/>
        <w:ind w:left="567"/>
        <w:jc w:val="both"/>
        <w:rPr>
          <w:rFonts w:cs="Arial"/>
          <w:i/>
        </w:rPr>
      </w:pPr>
      <w:r w:rsidRPr="00C4792A">
        <w:rPr>
          <w:rFonts w:cs="Arial"/>
          <w:i/>
        </w:rPr>
        <w:t>Costs</w:t>
      </w:r>
    </w:p>
    <w:p w14:paraId="73B8CF1A" w14:textId="77777777" w:rsidR="00E74071" w:rsidRPr="00C4792A" w:rsidRDefault="00E74071" w:rsidP="00AB7889">
      <w:pPr>
        <w:pStyle w:val="Heading2"/>
        <w:numPr>
          <w:ilvl w:val="1"/>
          <w:numId w:val="24"/>
        </w:numPr>
      </w:pPr>
      <w:r w:rsidRPr="00C4792A">
        <w:t>Subject to any express provision in this Agreement to the contrary, each Party is to pay its own legal and other costs and expenses relating directly or indirectly to the negotiation and preparation of this Agreement.</w:t>
      </w:r>
    </w:p>
    <w:p w14:paraId="73B8CF1B" w14:textId="77777777" w:rsidR="00E74071" w:rsidRPr="00C4792A" w:rsidRDefault="00E74071" w:rsidP="00E74071">
      <w:pPr>
        <w:keepNext/>
        <w:spacing w:after="240"/>
        <w:ind w:left="567"/>
        <w:jc w:val="both"/>
        <w:rPr>
          <w:rFonts w:cs="Arial"/>
          <w:i/>
        </w:rPr>
      </w:pPr>
      <w:r w:rsidRPr="00C4792A">
        <w:rPr>
          <w:rFonts w:cs="Arial"/>
          <w:i/>
        </w:rPr>
        <w:t>Privity</w:t>
      </w:r>
    </w:p>
    <w:p w14:paraId="73B8CF1C" w14:textId="77777777" w:rsidR="00F23726" w:rsidRPr="00C4792A" w:rsidRDefault="00F23726" w:rsidP="00AB7889">
      <w:pPr>
        <w:pStyle w:val="Heading2"/>
        <w:numPr>
          <w:ilvl w:val="1"/>
          <w:numId w:val="24"/>
        </w:numPr>
      </w:pPr>
      <w:r w:rsidRPr="00C4792A">
        <w:t>Only a Party to this Agreement may enforce, and have any benefit of, this Agreement unless specifically provided otherwise in Schedule 1.</w:t>
      </w:r>
    </w:p>
    <w:p w14:paraId="73B8CF1D" w14:textId="77777777" w:rsidR="00E74071" w:rsidRPr="00C4792A" w:rsidRDefault="00E74071" w:rsidP="00E74071">
      <w:pPr>
        <w:keepNext/>
        <w:spacing w:after="240"/>
        <w:ind w:left="567"/>
        <w:jc w:val="both"/>
        <w:rPr>
          <w:rFonts w:cs="Arial"/>
          <w:i/>
        </w:rPr>
      </w:pPr>
      <w:r w:rsidRPr="00C4792A">
        <w:rPr>
          <w:rFonts w:cs="Arial"/>
          <w:i/>
        </w:rPr>
        <w:t>Relationship</w:t>
      </w:r>
    </w:p>
    <w:p w14:paraId="73B8CF1E" w14:textId="77777777" w:rsidR="00E74071" w:rsidRPr="00C4792A" w:rsidRDefault="00E74071" w:rsidP="00AB7889">
      <w:pPr>
        <w:pStyle w:val="Heading2"/>
        <w:numPr>
          <w:ilvl w:val="1"/>
          <w:numId w:val="24"/>
        </w:numPr>
      </w:pPr>
      <w:r w:rsidRPr="00C4792A">
        <w:t xml:space="preserve">Nothing in this Agreement creates an employment, fiduciary, partnership, agency or joint venture relationship between </w:t>
      </w:r>
      <w:r>
        <w:t>MPI</w:t>
      </w:r>
      <w:r w:rsidRPr="00C4792A">
        <w:t xml:space="preserve"> and the </w:t>
      </w:r>
      <w:r>
        <w:t>Recipient</w:t>
      </w:r>
      <w:r w:rsidRPr="00C4792A">
        <w:t>.  Neither Party has authority to bind or represent the other Party in any way or for any purpose.  This Agreement is not an exclusive arrangement between the Parties</w:t>
      </w:r>
      <w:r>
        <w:t>,</w:t>
      </w:r>
      <w:r w:rsidRPr="00C4792A">
        <w:t xml:space="preserve"> and </w:t>
      </w:r>
      <w:r>
        <w:t xml:space="preserve">MPI </w:t>
      </w:r>
      <w:r w:rsidRPr="00C4792A">
        <w:t xml:space="preserve">may enter into contracts with third parties in respect of the same or similar </w:t>
      </w:r>
      <w:r>
        <w:t>Activities</w:t>
      </w:r>
      <w:r w:rsidRPr="00C4792A">
        <w:t>.</w:t>
      </w:r>
    </w:p>
    <w:p w14:paraId="73B8CF1F" w14:textId="77777777" w:rsidR="00E74071" w:rsidRPr="00C4792A" w:rsidRDefault="00E74071" w:rsidP="00E74071">
      <w:pPr>
        <w:keepNext/>
        <w:spacing w:after="240"/>
        <w:ind w:left="567"/>
        <w:jc w:val="both"/>
        <w:rPr>
          <w:rFonts w:cs="Arial"/>
          <w:i/>
        </w:rPr>
      </w:pPr>
      <w:r w:rsidRPr="00C4792A">
        <w:rPr>
          <w:rFonts w:cs="Arial"/>
          <w:i/>
        </w:rPr>
        <w:t>Waivers</w:t>
      </w:r>
    </w:p>
    <w:p w14:paraId="73B8CF20" w14:textId="77777777" w:rsidR="00E74071" w:rsidRPr="00C4792A" w:rsidRDefault="00E74071" w:rsidP="00AB7889">
      <w:pPr>
        <w:pStyle w:val="Heading2"/>
        <w:numPr>
          <w:ilvl w:val="1"/>
          <w:numId w:val="24"/>
        </w:numPr>
      </w:pPr>
      <w:r w:rsidRPr="00C4792A">
        <w:t>No waiver of any rights or benefits arising under this Agreement is effective unless it is in writing and signed by the Party waiving.  A waiver of a breach does not prejudice the waiving Party’s rights in respect of any other breach.  No delay, failure or forbearance by the Parties to exercise (in whole or in part) any right, power or remedy under this Agreement will operate as a waiver.</w:t>
      </w:r>
    </w:p>
    <w:p w14:paraId="73B8CF21" w14:textId="511FA1DE" w:rsidR="00E74071" w:rsidRPr="00596D46" w:rsidRDefault="00E74071" w:rsidP="00E74071">
      <w:pPr>
        <w:spacing w:after="120"/>
        <w:ind w:left="1117" w:hanging="578"/>
        <w:jc w:val="both"/>
        <w:rPr>
          <w:rFonts w:cs="Arial"/>
          <w:i/>
          <w:szCs w:val="18"/>
        </w:rPr>
      </w:pPr>
      <w:r>
        <w:rPr>
          <w:rFonts w:cs="Arial"/>
          <w:i/>
          <w:szCs w:val="18"/>
        </w:rPr>
        <w:t>Assignment</w:t>
      </w:r>
    </w:p>
    <w:p w14:paraId="73B8CF22" w14:textId="778C28A2" w:rsidR="000778DE" w:rsidRPr="009D3FE1" w:rsidRDefault="00E74071" w:rsidP="00086316">
      <w:pPr>
        <w:pStyle w:val="Heading2"/>
        <w:keepNext w:val="0"/>
        <w:numPr>
          <w:ilvl w:val="1"/>
          <w:numId w:val="24"/>
        </w:numPr>
      </w:pPr>
      <w:bookmarkStart w:id="1451" w:name="_Hlt306720469"/>
      <w:bookmarkStart w:id="1452" w:name="_Ref302139302"/>
      <w:bookmarkStart w:id="1453" w:name="_Ref306720447"/>
      <w:bookmarkEnd w:id="1451"/>
      <w:r w:rsidRPr="00441547">
        <w:t xml:space="preserve">The </w:t>
      </w:r>
      <w:r>
        <w:t>Recipient</w:t>
      </w:r>
      <w:r w:rsidRPr="00441547">
        <w:t xml:space="preserve"> may not assign</w:t>
      </w:r>
      <w:r w:rsidR="00640C5A">
        <w:t>, transfer or otherwise deal with</w:t>
      </w:r>
      <w:r w:rsidRPr="00441547">
        <w:t xml:space="preserve"> any of its rights</w:t>
      </w:r>
      <w:r w:rsidR="00640C5A">
        <w:t xml:space="preserve"> or obligations</w:t>
      </w:r>
      <w:r w:rsidRPr="00441547">
        <w:t xml:space="preserve"> under this Agreement without </w:t>
      </w:r>
      <w:r>
        <w:t>MPI</w:t>
      </w:r>
      <w:r w:rsidRPr="00441547">
        <w:t xml:space="preserve">’s prior written approval.  </w:t>
      </w:r>
      <w:r>
        <w:t>MPI</w:t>
      </w:r>
      <w:r w:rsidRPr="00441547">
        <w:t xml:space="preserve"> </w:t>
      </w:r>
      <w:r>
        <w:t xml:space="preserve">may </w:t>
      </w:r>
      <w:r w:rsidRPr="00441547">
        <w:t>withhold its approval</w:t>
      </w:r>
      <w:r>
        <w:t xml:space="preserve"> in its sole discretion</w:t>
      </w:r>
      <w:r w:rsidRPr="00441547">
        <w:t>.</w:t>
      </w:r>
      <w:bookmarkEnd w:id="1452"/>
      <w:bookmarkEnd w:id="1453"/>
      <w:r w:rsidR="00F23726" w:rsidRPr="00441547">
        <w:t xml:space="preserve">     </w:t>
      </w:r>
    </w:p>
    <w:p w14:paraId="73B8CF23" w14:textId="77777777" w:rsidR="00E74071" w:rsidRPr="00C4792A" w:rsidRDefault="00E74071" w:rsidP="00086316">
      <w:pPr>
        <w:spacing w:after="240"/>
        <w:ind w:left="567"/>
        <w:jc w:val="both"/>
        <w:rPr>
          <w:rFonts w:cs="Arial"/>
          <w:i/>
        </w:rPr>
      </w:pPr>
      <w:r w:rsidRPr="00C4792A">
        <w:rPr>
          <w:rFonts w:cs="Arial"/>
          <w:i/>
        </w:rPr>
        <w:t>Change of Control</w:t>
      </w:r>
    </w:p>
    <w:p w14:paraId="73B8CF24" w14:textId="77777777" w:rsidR="00E74071" w:rsidRPr="001A2B2A" w:rsidRDefault="00E74071" w:rsidP="00086316">
      <w:pPr>
        <w:pStyle w:val="Heading2"/>
        <w:keepNext w:val="0"/>
        <w:numPr>
          <w:ilvl w:val="1"/>
          <w:numId w:val="24"/>
        </w:numPr>
      </w:pPr>
      <w:r w:rsidRPr="00C4792A">
        <w:t xml:space="preserve">The </w:t>
      </w:r>
      <w:r>
        <w:t>Recipient</w:t>
      </w:r>
      <w:r w:rsidRPr="00C4792A">
        <w:t xml:space="preserve"> will notify </w:t>
      </w:r>
      <w:r>
        <w:t>MPI</w:t>
      </w:r>
      <w:r w:rsidRPr="00C4792A">
        <w:t xml:space="preserve"> as soon as reasonably practicable of any expected </w:t>
      </w:r>
      <w:r w:rsidRPr="001A2B2A">
        <w:t xml:space="preserve">change of Control of the Recipient, and notify promptly of any actual change of Control of the Recipient.  </w:t>
      </w:r>
      <w:r w:rsidR="00AD1AB4">
        <w:t xml:space="preserve">Any change in Control of the Recipient is deemed to be an assignment of this Agreement </w:t>
      </w:r>
      <w:r w:rsidR="00D13073">
        <w:t xml:space="preserve">and the </w:t>
      </w:r>
      <w:r w:rsidR="00AD1AB4">
        <w:t>provisions of clause 28.6 will apply.</w:t>
      </w:r>
    </w:p>
    <w:p w14:paraId="73B8CF25" w14:textId="77777777" w:rsidR="00E74071" w:rsidRPr="00C4792A" w:rsidRDefault="00E74071" w:rsidP="00086316">
      <w:pPr>
        <w:spacing w:after="240"/>
        <w:ind w:left="567"/>
        <w:jc w:val="both"/>
        <w:rPr>
          <w:rFonts w:cs="Arial"/>
          <w:i/>
        </w:rPr>
      </w:pPr>
      <w:r w:rsidRPr="00C4792A">
        <w:rPr>
          <w:rFonts w:cs="Arial"/>
          <w:i/>
        </w:rPr>
        <w:t>Severability</w:t>
      </w:r>
    </w:p>
    <w:p w14:paraId="73B8CF26" w14:textId="77777777" w:rsidR="00E74071" w:rsidRPr="00C4792A" w:rsidRDefault="00E74071" w:rsidP="00086316">
      <w:pPr>
        <w:pStyle w:val="Heading2"/>
        <w:keepNext w:val="0"/>
        <w:numPr>
          <w:ilvl w:val="1"/>
          <w:numId w:val="24"/>
        </w:numPr>
      </w:pPr>
      <w:r w:rsidRPr="00C4792A">
        <w:lastRenderedPageBreak/>
        <w:t>If any provision of this Agreement is held to be invalid, illegal or unenforceable, such provision will be severed and the remainder of this Agreement will remain in full force and effect.</w:t>
      </w:r>
    </w:p>
    <w:p w14:paraId="73B8CF27" w14:textId="77777777" w:rsidR="00E74071" w:rsidRPr="00C4792A" w:rsidRDefault="00E74071" w:rsidP="00086316">
      <w:pPr>
        <w:spacing w:after="240"/>
        <w:ind w:left="567"/>
        <w:jc w:val="both"/>
        <w:rPr>
          <w:rFonts w:cs="Arial"/>
          <w:i/>
        </w:rPr>
      </w:pPr>
      <w:r w:rsidRPr="00C4792A">
        <w:rPr>
          <w:rFonts w:cs="Arial"/>
          <w:i/>
        </w:rPr>
        <w:t>Counterparts</w:t>
      </w:r>
    </w:p>
    <w:p w14:paraId="73B8CF28" w14:textId="77777777" w:rsidR="00E74071" w:rsidRDefault="00E74071" w:rsidP="00086316">
      <w:pPr>
        <w:pStyle w:val="Heading2"/>
        <w:keepNext w:val="0"/>
        <w:numPr>
          <w:ilvl w:val="1"/>
          <w:numId w:val="24"/>
        </w:numPr>
      </w:pPr>
      <w:r w:rsidRPr="00C4792A">
        <w:t>This Agreement may be executed in counterparts, meaning that execution will be complete when each Party holds a copy (which can be a faxed or emailed copy) of this Agreement signed by the other Party, even though the signatures of both Parties do not appear on the same copy.</w:t>
      </w:r>
    </w:p>
    <w:p w14:paraId="73B8CF29" w14:textId="77777777" w:rsidR="00B124CE" w:rsidRDefault="00B3173B" w:rsidP="00086316">
      <w:pPr>
        <w:spacing w:after="240"/>
        <w:ind w:left="567"/>
        <w:jc w:val="both"/>
        <w:rPr>
          <w:rFonts w:cs="Arial"/>
          <w:i/>
        </w:rPr>
      </w:pPr>
      <w:r>
        <w:rPr>
          <w:rFonts w:cs="Arial"/>
          <w:i/>
        </w:rPr>
        <w:t>Joint and s</w:t>
      </w:r>
      <w:r w:rsidR="00B124CE" w:rsidRPr="00B124CE">
        <w:rPr>
          <w:rFonts w:cs="Arial"/>
          <w:i/>
        </w:rPr>
        <w:t xml:space="preserve">everal </w:t>
      </w:r>
      <w:r>
        <w:rPr>
          <w:rFonts w:cs="Arial"/>
          <w:i/>
        </w:rPr>
        <w:t>l</w:t>
      </w:r>
      <w:r w:rsidR="00B124CE" w:rsidRPr="00B124CE">
        <w:rPr>
          <w:rFonts w:cs="Arial"/>
          <w:i/>
        </w:rPr>
        <w:t>iability</w:t>
      </w:r>
    </w:p>
    <w:p w14:paraId="73B8CF2A" w14:textId="77777777" w:rsidR="00B124CE" w:rsidRPr="00B124CE" w:rsidRDefault="00B124CE" w:rsidP="00086316">
      <w:pPr>
        <w:pStyle w:val="Heading2"/>
        <w:keepNext w:val="0"/>
        <w:numPr>
          <w:ilvl w:val="1"/>
          <w:numId w:val="24"/>
        </w:numPr>
      </w:pPr>
      <w:r>
        <w:t xml:space="preserve"> Any provision of this Agreement to be performed or observed by two or more persons binds those persons jointly and severally.</w:t>
      </w:r>
    </w:p>
    <w:p w14:paraId="73B8CF2B" w14:textId="77777777" w:rsidR="00E74071" w:rsidRPr="00C4792A" w:rsidRDefault="00E74071" w:rsidP="00086316">
      <w:pPr>
        <w:spacing w:after="240"/>
        <w:ind w:left="567"/>
        <w:jc w:val="both"/>
        <w:rPr>
          <w:rFonts w:cs="Arial"/>
          <w:i/>
        </w:rPr>
      </w:pPr>
      <w:r w:rsidRPr="00C4792A">
        <w:rPr>
          <w:rFonts w:cs="Arial"/>
          <w:i/>
        </w:rPr>
        <w:t>Governing law</w:t>
      </w:r>
    </w:p>
    <w:p w14:paraId="73B8CF2C" w14:textId="77777777" w:rsidR="007D1D48" w:rsidRDefault="00E74071" w:rsidP="00086316">
      <w:pPr>
        <w:pStyle w:val="Heading2"/>
        <w:keepNext w:val="0"/>
        <w:numPr>
          <w:ilvl w:val="1"/>
          <w:numId w:val="24"/>
        </w:numPr>
      </w:pPr>
      <w:r w:rsidRPr="00C4792A">
        <w:t xml:space="preserve">This Agreement and its formation are governed by </w:t>
      </w:r>
      <w:smartTag w:uri="urn:schemas-microsoft-com:office:smarttags" w:element="place">
        <w:smartTag w:uri="urn:schemas-microsoft-com:office:smarttags" w:element="country-region">
          <w:r w:rsidRPr="00C4792A">
            <w:t>New Zealand</w:t>
          </w:r>
        </w:smartTag>
      </w:smartTag>
      <w:r w:rsidRPr="00C4792A">
        <w:t xml:space="preserve"> law.  Both Parties submit to the non-exclusive jurisdiction of the </w:t>
      </w:r>
      <w:smartTag w:uri="urn:schemas-microsoft-com:office:smarttags" w:element="country-region">
        <w:smartTag w:uri="urn:schemas-microsoft-com:office:smarttags" w:element="place">
          <w:r w:rsidRPr="00C4792A">
            <w:t>New Zealand</w:t>
          </w:r>
        </w:smartTag>
      </w:smartTag>
      <w:r w:rsidRPr="00C4792A">
        <w:t xml:space="preserve"> courts.</w:t>
      </w:r>
    </w:p>
    <w:p w14:paraId="73B8CF2D" w14:textId="77777777" w:rsidR="00E74071" w:rsidRDefault="00E74071" w:rsidP="007D1D48"/>
    <w:sectPr w:rsidR="00E74071" w:rsidSect="00A5285E">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134" w:left="1418" w:header="567" w:footer="62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CEB1A" w14:textId="77777777" w:rsidR="002E4A6A" w:rsidRDefault="002E4A6A">
      <w:r>
        <w:separator/>
      </w:r>
    </w:p>
  </w:endnote>
  <w:endnote w:type="continuationSeparator" w:id="0">
    <w:p w14:paraId="1E4CC0F8" w14:textId="77777777" w:rsidR="002E4A6A" w:rsidRDefault="002E4A6A">
      <w:r>
        <w:continuationSeparator/>
      </w:r>
    </w:p>
  </w:endnote>
  <w:endnote w:type="continuationNotice" w:id="1">
    <w:p w14:paraId="17E85204" w14:textId="77777777" w:rsidR="002E4A6A" w:rsidRDefault="002E4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F37" w14:textId="77777777" w:rsidR="00001AC3" w:rsidRDefault="00001AC3" w:rsidP="00490B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73B8CF38" w14:textId="77777777" w:rsidR="00001AC3" w:rsidRDefault="00001AC3" w:rsidP="00490B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F39" w14:textId="77777777" w:rsidR="00001AC3" w:rsidRDefault="00001AC3" w:rsidP="00490BA5">
    <w:pPr>
      <w:pStyle w:val="Footer"/>
      <w:framePr w:wrap="around" w:vAnchor="text" w:hAnchor="margin" w:xAlign="right" w:y="1"/>
      <w:rPr>
        <w:rStyle w:val="PageNumber"/>
      </w:rPr>
    </w:pPr>
  </w:p>
  <w:p w14:paraId="73B8CF3A" w14:textId="77777777" w:rsidR="00001AC3" w:rsidRDefault="00001AC3" w:rsidP="00490B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F3C" w14:textId="77777777" w:rsidR="00001AC3" w:rsidRPr="00F6402E" w:rsidRDefault="00001AC3">
    <w:pPr>
      <w:rPr>
        <w:rFonts w:cs="Arial"/>
        <w:sz w:val="12"/>
      </w:rPr>
    </w:pPr>
  </w:p>
  <w:p w14:paraId="73B8CF3D" w14:textId="77777777" w:rsidR="00001AC3" w:rsidRPr="00F6402E" w:rsidRDefault="00001AC3">
    <w:pPr>
      <w:rPr>
        <w:rFonts w:cs="Arial"/>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F40" w14:textId="77777777" w:rsidR="00001AC3" w:rsidRDefault="00001AC3" w:rsidP="00490B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73B8CF41" w14:textId="77777777" w:rsidR="00001AC3" w:rsidRDefault="00001AC3" w:rsidP="00490BA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F42" w14:textId="77777777" w:rsidR="00001AC3" w:rsidRDefault="00001AC3" w:rsidP="00935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1C87">
      <w:rPr>
        <w:rStyle w:val="PageNumber"/>
        <w:noProof/>
      </w:rPr>
      <w:t>17</w:t>
    </w:r>
    <w:r>
      <w:rPr>
        <w:rStyle w:val="PageNumber"/>
      </w:rPr>
      <w:fldChar w:fldCharType="end"/>
    </w:r>
  </w:p>
  <w:p w14:paraId="73B8CF43" w14:textId="3FF03121" w:rsidR="00001AC3" w:rsidRPr="00F6402E" w:rsidRDefault="00001AC3">
    <w:pPr>
      <w:rPr>
        <w:rFonts w:cs="Arial"/>
        <w:sz w:val="12"/>
      </w:rPr>
    </w:pPr>
    <w:r>
      <w:rPr>
        <w:rFonts w:cs="Arial"/>
        <w:sz w:val="12"/>
      </w:rPr>
      <w:t xml:space="preserve">2017 Primary Industries Earthquake Recovery Fund </w:t>
    </w:r>
    <w:r w:rsidRPr="00272E2D">
      <w:rPr>
        <w:rFonts w:cs="Arial"/>
        <w:sz w:val="12"/>
      </w:rPr>
      <w:t xml:space="preserve">Project </w:t>
    </w:r>
    <w:r>
      <w:rPr>
        <w:rFonts w:cs="Arial"/>
        <w:sz w:val="12"/>
      </w:rPr>
      <w:t>Number</w:t>
    </w:r>
  </w:p>
  <w:p w14:paraId="73B8CF44" w14:textId="77777777" w:rsidR="00001AC3" w:rsidRPr="00F6402E" w:rsidRDefault="00001AC3">
    <w:pPr>
      <w:rPr>
        <w:rFonts w:cs="Arial"/>
        <w:sz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F47" w14:textId="77777777" w:rsidR="00001AC3" w:rsidRPr="00F6402E" w:rsidRDefault="00001AC3">
    <w:pPr>
      <w:rPr>
        <w:rFonts w:cs="Arial"/>
        <w:sz w:val="12"/>
      </w:rPr>
    </w:pPr>
  </w:p>
  <w:p w14:paraId="73B8CF48" w14:textId="77777777" w:rsidR="00001AC3" w:rsidRPr="00F6402E" w:rsidRDefault="00001AC3">
    <w:pPr>
      <w:rPr>
        <w:rFonts w:cs="Arial"/>
        <w:sz w:val="12"/>
      </w:rPr>
    </w:pPr>
    <w:r w:rsidRPr="00F6402E">
      <w:rPr>
        <w:rFonts w:cs="Arial"/>
        <w:sz w:val="12"/>
      </w:rPr>
      <w:fldChar w:fldCharType="begin"/>
    </w:r>
    <w:r w:rsidRPr="00F6402E">
      <w:rPr>
        <w:rFonts w:cs="Arial"/>
        <w:sz w:val="12"/>
      </w:rPr>
      <w:instrText xml:space="preserve"> If </w:instrText>
    </w:r>
    <w:r w:rsidRPr="00F6402E">
      <w:rPr>
        <w:rFonts w:cs="Arial"/>
        <w:sz w:val="12"/>
      </w:rPr>
      <w:fldChar w:fldCharType="begin"/>
    </w:r>
    <w:r w:rsidRPr="00F6402E">
      <w:rPr>
        <w:rFonts w:cs="Arial"/>
        <w:sz w:val="12"/>
      </w:rPr>
      <w:instrText xml:space="preserve"> DOCPROPERTY Category </w:instrText>
    </w:r>
    <w:r w:rsidRPr="00F6402E">
      <w:rPr>
        <w:rFonts w:cs="Arial"/>
        <w:sz w:val="12"/>
      </w:rPr>
      <w:fldChar w:fldCharType="end"/>
    </w:r>
    <w:r w:rsidRPr="00F6402E">
      <w:rPr>
        <w:rFonts w:cs="Arial"/>
        <w:sz w:val="12"/>
      </w:rPr>
      <w:instrText xml:space="preserve"> &lt;&gt; "" </w:instrText>
    </w:r>
    <w:r w:rsidRPr="00F6402E">
      <w:rPr>
        <w:rFonts w:cs="Arial"/>
        <w:sz w:val="12"/>
      </w:rPr>
      <w:fldChar w:fldCharType="begin"/>
    </w:r>
    <w:r w:rsidRPr="00F6402E">
      <w:rPr>
        <w:rFonts w:cs="Arial"/>
        <w:sz w:val="12"/>
      </w:rPr>
      <w:instrText xml:space="preserve"> DOCPROPERTY Category \* Upper </w:instrText>
    </w:r>
    <w:r w:rsidRPr="00F6402E">
      <w:rPr>
        <w:rFonts w:cs="Arial"/>
        <w:sz w:val="12"/>
      </w:rPr>
      <w:fldChar w:fldCharType="separate"/>
    </w:r>
    <w:r>
      <w:rPr>
        <w:rFonts w:cs="Arial"/>
        <w:sz w:val="12"/>
      </w:rPr>
      <w:instrText>MIN4607.36.43</w:instrText>
    </w:r>
    <w:r w:rsidRPr="00F6402E">
      <w:rPr>
        <w:rFonts w:cs="Arial"/>
        <w:sz w:val="12"/>
      </w:rPr>
      <w:fldChar w:fldCharType="end"/>
    </w:r>
    <w:r w:rsidRPr="00F6402E">
      <w:rPr>
        <w:rFonts w:cs="Arial"/>
        <w:sz w:val="12"/>
      </w:rPr>
      <w:fldChar w:fldCharType="end"/>
    </w:r>
  </w:p>
  <w:p w14:paraId="73B8CF49" w14:textId="77777777" w:rsidR="00001AC3" w:rsidRPr="00F6402E" w:rsidRDefault="00001AC3">
    <w:pPr>
      <w:rPr>
        <w:rFonts w:cs="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2B374" w14:textId="77777777" w:rsidR="002E4A6A" w:rsidRDefault="002E4A6A">
      <w:r>
        <w:separator/>
      </w:r>
    </w:p>
  </w:footnote>
  <w:footnote w:type="continuationSeparator" w:id="0">
    <w:p w14:paraId="6DECF080" w14:textId="77777777" w:rsidR="002E4A6A" w:rsidRDefault="002E4A6A">
      <w:r>
        <w:continuationSeparator/>
      </w:r>
    </w:p>
  </w:footnote>
  <w:footnote w:type="continuationNotice" w:id="1">
    <w:p w14:paraId="06051240" w14:textId="77777777" w:rsidR="002E4A6A" w:rsidRDefault="002E4A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F36" w14:textId="77777777" w:rsidR="00001AC3" w:rsidRPr="00787B7C" w:rsidRDefault="00001AC3" w:rsidP="00787B7C">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F3E" w14:textId="77777777" w:rsidR="00001AC3" w:rsidRDefault="00001A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F3F" w14:textId="77777777" w:rsidR="00001AC3" w:rsidRDefault="00001AC3" w:rsidP="00A61595">
    <w:pPr>
      <w:pStyle w:val="Header"/>
      <w:jc w:val="center"/>
    </w:pPr>
    <w:r w:rsidRPr="008D3AF7">
      <w:rPr>
        <w:rFonts w:cs="Arial"/>
      </w:rPr>
      <w:t>Commercial in 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F45" w14:textId="77777777" w:rsidR="00001AC3" w:rsidRDefault="00001AC3" w:rsidP="00490BA5">
    <w:pPr>
      <w:pStyle w:val="Header"/>
      <w:jc w:val="center"/>
    </w:pPr>
    <w:r w:rsidRPr="008D3AF7">
      <w:rPr>
        <w:rFonts w:cs="Arial"/>
      </w:rPr>
      <w:t>Commercial in Confidence</w:t>
    </w:r>
  </w:p>
  <w:p w14:paraId="73B8CF46" w14:textId="77777777" w:rsidR="00001AC3" w:rsidRDefault="00001A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EBAE71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1148BE"/>
    <w:multiLevelType w:val="hybridMultilevel"/>
    <w:tmpl w:val="A7E81912"/>
    <w:lvl w:ilvl="0" w:tplc="14090019">
      <w:start w:val="1"/>
      <w:numFmt w:val="lowerLetter"/>
      <w:lvlText w:val="%1."/>
      <w:lvlJc w:val="left"/>
      <w:pPr>
        <w:ind w:left="2498" w:hanging="360"/>
      </w:pPr>
    </w:lvl>
    <w:lvl w:ilvl="1" w:tplc="14090019" w:tentative="1">
      <w:start w:val="1"/>
      <w:numFmt w:val="lowerLetter"/>
      <w:lvlText w:val="%2."/>
      <w:lvlJc w:val="left"/>
      <w:pPr>
        <w:ind w:left="3218" w:hanging="360"/>
      </w:pPr>
    </w:lvl>
    <w:lvl w:ilvl="2" w:tplc="1409001B" w:tentative="1">
      <w:start w:val="1"/>
      <w:numFmt w:val="lowerRoman"/>
      <w:lvlText w:val="%3."/>
      <w:lvlJc w:val="right"/>
      <w:pPr>
        <w:ind w:left="3938" w:hanging="180"/>
      </w:pPr>
    </w:lvl>
    <w:lvl w:ilvl="3" w:tplc="1409000F" w:tentative="1">
      <w:start w:val="1"/>
      <w:numFmt w:val="decimal"/>
      <w:lvlText w:val="%4."/>
      <w:lvlJc w:val="left"/>
      <w:pPr>
        <w:ind w:left="4658" w:hanging="360"/>
      </w:pPr>
    </w:lvl>
    <w:lvl w:ilvl="4" w:tplc="14090019" w:tentative="1">
      <w:start w:val="1"/>
      <w:numFmt w:val="lowerLetter"/>
      <w:lvlText w:val="%5."/>
      <w:lvlJc w:val="left"/>
      <w:pPr>
        <w:ind w:left="5378" w:hanging="360"/>
      </w:pPr>
    </w:lvl>
    <w:lvl w:ilvl="5" w:tplc="1409001B" w:tentative="1">
      <w:start w:val="1"/>
      <w:numFmt w:val="lowerRoman"/>
      <w:lvlText w:val="%6."/>
      <w:lvlJc w:val="right"/>
      <w:pPr>
        <w:ind w:left="6098" w:hanging="180"/>
      </w:pPr>
    </w:lvl>
    <w:lvl w:ilvl="6" w:tplc="1409000F" w:tentative="1">
      <w:start w:val="1"/>
      <w:numFmt w:val="decimal"/>
      <w:lvlText w:val="%7."/>
      <w:lvlJc w:val="left"/>
      <w:pPr>
        <w:ind w:left="6818" w:hanging="360"/>
      </w:pPr>
    </w:lvl>
    <w:lvl w:ilvl="7" w:tplc="14090019" w:tentative="1">
      <w:start w:val="1"/>
      <w:numFmt w:val="lowerLetter"/>
      <w:lvlText w:val="%8."/>
      <w:lvlJc w:val="left"/>
      <w:pPr>
        <w:ind w:left="7538" w:hanging="360"/>
      </w:pPr>
    </w:lvl>
    <w:lvl w:ilvl="8" w:tplc="1409001B" w:tentative="1">
      <w:start w:val="1"/>
      <w:numFmt w:val="lowerRoman"/>
      <w:lvlText w:val="%9."/>
      <w:lvlJc w:val="right"/>
      <w:pPr>
        <w:ind w:left="8258" w:hanging="180"/>
      </w:pPr>
    </w:lvl>
  </w:abstractNum>
  <w:abstractNum w:abstractNumId="2" w15:restartNumberingAfterBreak="0">
    <w:nsid w:val="09471CA8"/>
    <w:multiLevelType w:val="multilevel"/>
    <w:tmpl w:val="08B8C758"/>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3" w15:restartNumberingAfterBreak="0">
    <w:nsid w:val="0CF37CA9"/>
    <w:multiLevelType w:val="multilevel"/>
    <w:tmpl w:val="EAFEA650"/>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color w:val="auto"/>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4" w15:restartNumberingAfterBreak="0">
    <w:nsid w:val="11B209CD"/>
    <w:multiLevelType w:val="multilevel"/>
    <w:tmpl w:val="D292E0E0"/>
    <w:lvl w:ilvl="0">
      <w:start w:val="9"/>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lowerLetter"/>
      <w:lvlText w:val="(%3)"/>
      <w:lvlJc w:val="left"/>
      <w:pPr>
        <w:ind w:left="720" w:hanging="720"/>
      </w:pPr>
      <w:rPr>
        <w:rFonts w:ascii="Arial" w:eastAsia="Times New Roman" w:hAnsi="Arial" w:cs="Times New Roman"/>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3711EB"/>
    <w:multiLevelType w:val="multilevel"/>
    <w:tmpl w:val="EAFEA650"/>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color w:val="auto"/>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6" w15:restartNumberingAfterBreak="0">
    <w:nsid w:val="1A1F5542"/>
    <w:multiLevelType w:val="multilevel"/>
    <w:tmpl w:val="EAFEA650"/>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color w:val="auto"/>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7" w15:restartNumberingAfterBreak="0">
    <w:nsid w:val="1F180E72"/>
    <w:multiLevelType w:val="hybridMultilevel"/>
    <w:tmpl w:val="F198F3F0"/>
    <w:lvl w:ilvl="0" w:tplc="33B63044">
      <w:start w:val="1"/>
      <w:numFmt w:val="lowerRoman"/>
      <w:lvlText w:val="(%1)"/>
      <w:lvlJc w:val="left"/>
      <w:pPr>
        <w:tabs>
          <w:tab w:val="num" w:pos="1832"/>
        </w:tabs>
        <w:ind w:left="1832" w:hanging="414"/>
      </w:pPr>
      <w:rPr>
        <w:rFonts w:hint="default"/>
      </w:rPr>
    </w:lvl>
    <w:lvl w:ilvl="1" w:tplc="08090019">
      <w:start w:val="1"/>
      <w:numFmt w:val="lowerLetter"/>
      <w:lvlText w:val="%2."/>
      <w:lvlJc w:val="left"/>
      <w:pPr>
        <w:tabs>
          <w:tab w:val="num" w:pos="2138"/>
        </w:tabs>
        <w:ind w:left="2138" w:hanging="360"/>
      </w:pPr>
    </w:lvl>
    <w:lvl w:ilvl="2" w:tplc="0809001B" w:tentative="1">
      <w:start w:val="1"/>
      <w:numFmt w:val="lowerRoman"/>
      <w:lvlText w:val="%3."/>
      <w:lvlJc w:val="right"/>
      <w:pPr>
        <w:tabs>
          <w:tab w:val="num" w:pos="2858"/>
        </w:tabs>
        <w:ind w:left="2858" w:hanging="180"/>
      </w:pPr>
    </w:lvl>
    <w:lvl w:ilvl="3" w:tplc="0809000F" w:tentative="1">
      <w:start w:val="1"/>
      <w:numFmt w:val="decimal"/>
      <w:lvlText w:val="%4."/>
      <w:lvlJc w:val="left"/>
      <w:pPr>
        <w:tabs>
          <w:tab w:val="num" w:pos="3578"/>
        </w:tabs>
        <w:ind w:left="3578" w:hanging="360"/>
      </w:pPr>
    </w:lvl>
    <w:lvl w:ilvl="4" w:tplc="08090019" w:tentative="1">
      <w:start w:val="1"/>
      <w:numFmt w:val="lowerLetter"/>
      <w:lvlText w:val="%5."/>
      <w:lvlJc w:val="left"/>
      <w:pPr>
        <w:tabs>
          <w:tab w:val="num" w:pos="4298"/>
        </w:tabs>
        <w:ind w:left="4298" w:hanging="360"/>
      </w:pPr>
    </w:lvl>
    <w:lvl w:ilvl="5" w:tplc="0809001B" w:tentative="1">
      <w:start w:val="1"/>
      <w:numFmt w:val="lowerRoman"/>
      <w:lvlText w:val="%6."/>
      <w:lvlJc w:val="right"/>
      <w:pPr>
        <w:tabs>
          <w:tab w:val="num" w:pos="5018"/>
        </w:tabs>
        <w:ind w:left="5018" w:hanging="180"/>
      </w:pPr>
    </w:lvl>
    <w:lvl w:ilvl="6" w:tplc="0809000F" w:tentative="1">
      <w:start w:val="1"/>
      <w:numFmt w:val="decimal"/>
      <w:lvlText w:val="%7."/>
      <w:lvlJc w:val="left"/>
      <w:pPr>
        <w:tabs>
          <w:tab w:val="num" w:pos="5738"/>
        </w:tabs>
        <w:ind w:left="5738" w:hanging="360"/>
      </w:pPr>
    </w:lvl>
    <w:lvl w:ilvl="7" w:tplc="08090019" w:tentative="1">
      <w:start w:val="1"/>
      <w:numFmt w:val="lowerLetter"/>
      <w:lvlText w:val="%8."/>
      <w:lvlJc w:val="left"/>
      <w:pPr>
        <w:tabs>
          <w:tab w:val="num" w:pos="6458"/>
        </w:tabs>
        <w:ind w:left="6458" w:hanging="360"/>
      </w:pPr>
    </w:lvl>
    <w:lvl w:ilvl="8" w:tplc="0809001B" w:tentative="1">
      <w:start w:val="1"/>
      <w:numFmt w:val="lowerRoman"/>
      <w:lvlText w:val="%9."/>
      <w:lvlJc w:val="right"/>
      <w:pPr>
        <w:tabs>
          <w:tab w:val="num" w:pos="7178"/>
        </w:tabs>
        <w:ind w:left="7178" w:hanging="180"/>
      </w:pPr>
    </w:lvl>
  </w:abstractNum>
  <w:abstractNum w:abstractNumId="8" w15:restartNumberingAfterBreak="0">
    <w:nsid w:val="1FD57887"/>
    <w:multiLevelType w:val="hybridMultilevel"/>
    <w:tmpl w:val="58203226"/>
    <w:lvl w:ilvl="0" w:tplc="65141508">
      <w:start w:val="1"/>
      <w:numFmt w:val="lowerLetter"/>
      <w:lvlText w:val="(%1)"/>
      <w:lvlJc w:val="left"/>
      <w:pPr>
        <w:ind w:left="1800" w:hanging="360"/>
      </w:p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9" w15:restartNumberingAfterBreak="0">
    <w:nsid w:val="1FFF2EB4"/>
    <w:multiLevelType w:val="multilevel"/>
    <w:tmpl w:val="EAFEA650"/>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color w:val="auto"/>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10" w15:restartNumberingAfterBreak="0">
    <w:nsid w:val="2363388B"/>
    <w:multiLevelType w:val="hybridMultilevel"/>
    <w:tmpl w:val="D35291A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68A2E8B"/>
    <w:multiLevelType w:val="hybridMultilevel"/>
    <w:tmpl w:val="A5262564"/>
    <w:lvl w:ilvl="0" w:tplc="8836F008">
      <w:start w:val="1"/>
      <w:numFmt w:val="bullet"/>
      <w:pStyle w:val="pksList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45F93"/>
    <w:multiLevelType w:val="hybridMultilevel"/>
    <w:tmpl w:val="9BEC2F30"/>
    <w:lvl w:ilvl="0" w:tplc="33B63044">
      <w:start w:val="1"/>
      <w:numFmt w:val="lowerRoman"/>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15:restartNumberingAfterBreak="0">
    <w:nsid w:val="320940A3"/>
    <w:multiLevelType w:val="multilevel"/>
    <w:tmpl w:val="EAFEA650"/>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color w:val="auto"/>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14" w15:restartNumberingAfterBreak="0">
    <w:nsid w:val="365643DE"/>
    <w:multiLevelType w:val="multilevel"/>
    <w:tmpl w:val="20D28B1E"/>
    <w:name w:val="CT Commercial Agreement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15:restartNumberingAfterBreak="0">
    <w:nsid w:val="39D5726F"/>
    <w:multiLevelType w:val="hybridMultilevel"/>
    <w:tmpl w:val="1B3E73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EB721FB"/>
    <w:multiLevelType w:val="multilevel"/>
    <w:tmpl w:val="BF2A3A70"/>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bullet"/>
      <w:lvlText w:val=""/>
      <w:lvlJc w:val="left"/>
      <w:pPr>
        <w:tabs>
          <w:tab w:val="num" w:pos="1701"/>
        </w:tabs>
        <w:ind w:left="1701" w:hanging="567"/>
      </w:pPr>
      <w:rPr>
        <w:rFonts w:ascii="Symbol" w:hAnsi="Symbol" w:hint="default"/>
        <w:b w:val="0"/>
        <w:i w:val="0"/>
        <w:u w:val="none"/>
      </w:rPr>
    </w:lvl>
    <w:lvl w:ilvl="5">
      <w:start w:val="1"/>
      <w:numFmt w:val="bullet"/>
      <w:lvlText w:val=""/>
      <w:lvlJc w:val="left"/>
      <w:pPr>
        <w:tabs>
          <w:tab w:val="num" w:pos="4820"/>
        </w:tabs>
        <w:ind w:left="4820" w:hanging="964"/>
      </w:pPr>
      <w:rPr>
        <w:rFonts w:ascii="Symbol" w:hAnsi="Symbol"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17" w15:restartNumberingAfterBreak="0">
    <w:nsid w:val="475F427A"/>
    <w:multiLevelType w:val="multilevel"/>
    <w:tmpl w:val="EAFEA650"/>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color w:val="auto"/>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18" w15:restartNumberingAfterBreak="0">
    <w:nsid w:val="4A740E0E"/>
    <w:multiLevelType w:val="multilevel"/>
    <w:tmpl w:val="3028EAA4"/>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571B5E01"/>
    <w:multiLevelType w:val="multilevel"/>
    <w:tmpl w:val="C11625AA"/>
    <w:lvl w:ilvl="0">
      <w:start w:val="1"/>
      <w:numFmt w:val="decimal"/>
      <w:pStyle w:val="Heading1"/>
      <w:lvlText w:val="%1."/>
      <w:lvlJc w:val="left"/>
      <w:pPr>
        <w:tabs>
          <w:tab w:val="num" w:pos="567"/>
        </w:tabs>
        <w:ind w:left="567" w:hanging="567"/>
      </w:pPr>
      <w:rPr>
        <w:rFonts w:ascii="Arial Bold" w:hAnsi="Arial Bold" w:cs="Times New Roman" w:hint="default"/>
        <w:b/>
        <w:i w:val="0"/>
        <w:caps/>
        <w:sz w:val="22"/>
        <w:u w:val="none"/>
      </w:rPr>
    </w:lvl>
    <w:lvl w:ilvl="1">
      <w:start w:val="1"/>
      <w:numFmt w:val="decimal"/>
      <w:pStyle w:val="Heading2"/>
      <w:lvlText w:val="%1.%2"/>
      <w:lvlJc w:val="left"/>
      <w:pPr>
        <w:tabs>
          <w:tab w:val="num" w:pos="567"/>
        </w:tabs>
        <w:ind w:left="567" w:hanging="567"/>
      </w:pPr>
      <w:rPr>
        <w:rFonts w:ascii="Arial" w:hAnsi="Arial" w:cs="Times New Roman" w:hint="default"/>
        <w:b w:val="0"/>
        <w:i w:val="0"/>
        <w:color w:val="auto"/>
        <w:sz w:val="22"/>
        <w:u w:val="none"/>
      </w:rPr>
    </w:lvl>
    <w:lvl w:ilvl="2">
      <w:start w:val="1"/>
      <w:numFmt w:val="decimal"/>
      <w:pStyle w:val="Clause"/>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20" w15:restartNumberingAfterBreak="0">
    <w:nsid w:val="587142A0"/>
    <w:multiLevelType w:val="hybridMultilevel"/>
    <w:tmpl w:val="B9A8D686"/>
    <w:lvl w:ilvl="0" w:tplc="8BF80CF6">
      <w:start w:val="1"/>
      <w:numFmt w:val="upp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21" w15:restartNumberingAfterBreak="0">
    <w:nsid w:val="606967B2"/>
    <w:multiLevelType w:val="hybridMultilevel"/>
    <w:tmpl w:val="B8E4B86E"/>
    <w:lvl w:ilvl="0" w:tplc="FC26E3D4">
      <w:start w:val="1"/>
      <w:numFmt w:val="lowerLetter"/>
      <w:lvlText w:val="(%1)"/>
      <w:lvlJc w:val="left"/>
      <w:pPr>
        <w:ind w:left="927" w:hanging="360"/>
      </w:pPr>
    </w:lvl>
    <w:lvl w:ilvl="1" w:tplc="14090019">
      <w:start w:val="1"/>
      <w:numFmt w:val="lowerLetter"/>
      <w:lvlText w:val="%2."/>
      <w:lvlJc w:val="left"/>
      <w:pPr>
        <w:ind w:left="1647" w:hanging="360"/>
      </w:pPr>
    </w:lvl>
    <w:lvl w:ilvl="2" w:tplc="1409001B">
      <w:start w:val="1"/>
      <w:numFmt w:val="lowerRoman"/>
      <w:lvlText w:val="%3."/>
      <w:lvlJc w:val="right"/>
      <w:pPr>
        <w:ind w:left="2367" w:hanging="180"/>
      </w:pPr>
    </w:lvl>
    <w:lvl w:ilvl="3" w:tplc="1409000F">
      <w:start w:val="1"/>
      <w:numFmt w:val="decimal"/>
      <w:lvlText w:val="%4."/>
      <w:lvlJc w:val="left"/>
      <w:pPr>
        <w:ind w:left="3087" w:hanging="360"/>
      </w:pPr>
    </w:lvl>
    <w:lvl w:ilvl="4" w:tplc="14090019">
      <w:start w:val="1"/>
      <w:numFmt w:val="lowerLetter"/>
      <w:lvlText w:val="%5."/>
      <w:lvlJc w:val="left"/>
      <w:pPr>
        <w:ind w:left="3807" w:hanging="360"/>
      </w:pPr>
    </w:lvl>
    <w:lvl w:ilvl="5" w:tplc="1409001B">
      <w:start w:val="1"/>
      <w:numFmt w:val="lowerRoman"/>
      <w:lvlText w:val="%6."/>
      <w:lvlJc w:val="right"/>
      <w:pPr>
        <w:ind w:left="4527" w:hanging="180"/>
      </w:pPr>
    </w:lvl>
    <w:lvl w:ilvl="6" w:tplc="1409000F">
      <w:start w:val="1"/>
      <w:numFmt w:val="decimal"/>
      <w:lvlText w:val="%7."/>
      <w:lvlJc w:val="left"/>
      <w:pPr>
        <w:ind w:left="5247" w:hanging="360"/>
      </w:pPr>
    </w:lvl>
    <w:lvl w:ilvl="7" w:tplc="14090019">
      <w:start w:val="1"/>
      <w:numFmt w:val="lowerLetter"/>
      <w:lvlText w:val="%8."/>
      <w:lvlJc w:val="left"/>
      <w:pPr>
        <w:ind w:left="5967" w:hanging="360"/>
      </w:pPr>
    </w:lvl>
    <w:lvl w:ilvl="8" w:tplc="1409001B">
      <w:start w:val="1"/>
      <w:numFmt w:val="lowerRoman"/>
      <w:lvlText w:val="%9."/>
      <w:lvlJc w:val="right"/>
      <w:pPr>
        <w:ind w:left="6687" w:hanging="180"/>
      </w:pPr>
    </w:lvl>
  </w:abstractNum>
  <w:abstractNum w:abstractNumId="22" w15:restartNumberingAfterBreak="0">
    <w:nsid w:val="67DC254F"/>
    <w:multiLevelType w:val="multilevel"/>
    <w:tmpl w:val="E33C22F2"/>
    <w:lvl w:ilvl="0">
      <w:start w:val="1"/>
      <w:numFmt w:val="upperLetter"/>
      <w:suff w:val="space"/>
      <w:lvlText w:val="Part %1"/>
      <w:lvlJc w:val="left"/>
      <w:pPr>
        <w:ind w:left="142"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5"/>
        </w:tabs>
        <w:ind w:left="1135"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chedule4"/>
      <w:lvlText w:val="%1%2.%3.%4"/>
      <w:lvlJc w:val="left"/>
      <w:pPr>
        <w:tabs>
          <w:tab w:val="num" w:pos="1844"/>
        </w:tabs>
        <w:ind w:left="1844" w:hanging="992"/>
      </w:pPr>
      <w:rPr>
        <w:rFonts w:hint="default"/>
      </w:rPr>
    </w:lvl>
    <w:lvl w:ilvl="4">
      <w:start w:val="1"/>
      <w:numFmt w:val="lowerLetter"/>
      <w:lvlText w:val="(%5)"/>
      <w:lvlJc w:val="left"/>
      <w:pPr>
        <w:tabs>
          <w:tab w:val="num" w:pos="2312"/>
        </w:tabs>
        <w:ind w:left="2312" w:hanging="567"/>
      </w:pPr>
      <w:rPr>
        <w:rFonts w:hint="default"/>
      </w:rPr>
    </w:lvl>
    <w:lvl w:ilvl="5">
      <w:start w:val="1"/>
      <w:numFmt w:val="none"/>
      <w:lvlText w:val=""/>
      <w:lvlJc w:val="left"/>
      <w:pPr>
        <w:tabs>
          <w:tab w:val="num" w:pos="-98"/>
        </w:tabs>
        <w:ind w:left="-98" w:firstLine="0"/>
      </w:pPr>
      <w:rPr>
        <w:rFonts w:hint="default"/>
      </w:rPr>
    </w:lvl>
    <w:lvl w:ilvl="6">
      <w:start w:val="1"/>
      <w:numFmt w:val="none"/>
      <w:lvlText w:val="%7"/>
      <w:lvlJc w:val="right"/>
      <w:pPr>
        <w:tabs>
          <w:tab w:val="num" w:pos="-98"/>
        </w:tabs>
        <w:ind w:left="-98" w:firstLine="0"/>
      </w:pPr>
      <w:rPr>
        <w:rFonts w:hint="default"/>
      </w:rPr>
    </w:lvl>
    <w:lvl w:ilvl="7">
      <w:start w:val="1"/>
      <w:numFmt w:val="none"/>
      <w:lvlText w:val=""/>
      <w:lvlJc w:val="left"/>
      <w:pPr>
        <w:tabs>
          <w:tab w:val="num" w:pos="-98"/>
        </w:tabs>
        <w:ind w:left="-98" w:firstLine="0"/>
      </w:pPr>
      <w:rPr>
        <w:rFonts w:hint="default"/>
      </w:rPr>
    </w:lvl>
    <w:lvl w:ilvl="8">
      <w:start w:val="1"/>
      <w:numFmt w:val="none"/>
      <w:lvlText w:val=""/>
      <w:lvlJc w:val="right"/>
      <w:pPr>
        <w:tabs>
          <w:tab w:val="num" w:pos="-98"/>
        </w:tabs>
        <w:ind w:left="-98" w:firstLine="0"/>
      </w:pPr>
      <w:rPr>
        <w:rFonts w:hint="default"/>
      </w:rPr>
    </w:lvl>
  </w:abstractNum>
  <w:abstractNum w:abstractNumId="23" w15:restartNumberingAfterBreak="0">
    <w:nsid w:val="68CB0E16"/>
    <w:multiLevelType w:val="multilevel"/>
    <w:tmpl w:val="EAFEA650"/>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color w:val="auto"/>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24" w15:restartNumberingAfterBreak="0">
    <w:nsid w:val="6B1420C2"/>
    <w:multiLevelType w:val="multilevel"/>
    <w:tmpl w:val="F06E4E06"/>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b w:val="0"/>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b w:val="0"/>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713415BE"/>
    <w:multiLevelType w:val="multilevel"/>
    <w:tmpl w:val="A3E28854"/>
    <w:lvl w:ilvl="0">
      <w:start w:val="10"/>
      <w:numFmt w:val="decimal"/>
      <w:lvlText w:val="%1"/>
      <w:lvlJc w:val="left"/>
      <w:pPr>
        <w:ind w:left="450" w:hanging="450"/>
      </w:pPr>
    </w:lvl>
    <w:lvl w:ilvl="1">
      <w:start w:val="2"/>
      <w:numFmt w:val="decimal"/>
      <w:lvlText w:val="%1.%2"/>
      <w:lvlJc w:val="left"/>
      <w:pPr>
        <w:ind w:left="450" w:hanging="45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73E03A24"/>
    <w:multiLevelType w:val="multilevel"/>
    <w:tmpl w:val="EAFEA650"/>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color w:val="auto"/>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27" w15:restartNumberingAfterBreak="0">
    <w:nsid w:val="7B9D1B61"/>
    <w:multiLevelType w:val="multilevel"/>
    <w:tmpl w:val="EAFEA650"/>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color w:val="auto"/>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28" w15:restartNumberingAfterBreak="0">
    <w:nsid w:val="7C732A38"/>
    <w:multiLevelType w:val="multilevel"/>
    <w:tmpl w:val="EAFEA650"/>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color w:val="auto"/>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29" w15:restartNumberingAfterBreak="0">
    <w:nsid w:val="7CD4220A"/>
    <w:multiLevelType w:val="multilevel"/>
    <w:tmpl w:val="12767E4A"/>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num w:numId="1">
    <w:abstractNumId w:val="11"/>
  </w:num>
  <w:num w:numId="2">
    <w:abstractNumId w:val="2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29"/>
  </w:num>
  <w:num w:numId="8">
    <w:abstractNumId w:val="18"/>
  </w:num>
  <w:num w:numId="9">
    <w:abstractNumId w:val="24"/>
  </w:num>
  <w:num w:numId="10">
    <w:abstractNumId w:val="16"/>
  </w:num>
  <w:num w:numId="11">
    <w:abstractNumId w:val="0"/>
  </w:num>
  <w:num w:numId="12">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23"/>
  </w:num>
  <w:num w:numId="16">
    <w:abstractNumId w:val="6"/>
  </w:num>
  <w:num w:numId="17">
    <w:abstractNumId w:val="3"/>
  </w:num>
  <w:num w:numId="18">
    <w:abstractNumId w:val="5"/>
  </w:num>
  <w:num w:numId="19">
    <w:abstractNumId w:val="9"/>
  </w:num>
  <w:num w:numId="20">
    <w:abstractNumId w:val="2"/>
  </w:num>
  <w:num w:numId="21">
    <w:abstractNumId w:val="1"/>
  </w:num>
  <w:num w:numId="22">
    <w:abstractNumId w:val="15"/>
  </w:num>
  <w:num w:numId="23">
    <w:abstractNumId w:val="13"/>
  </w:num>
  <w:num w:numId="24">
    <w:abstractNumId w:val="19"/>
    <w:lvlOverride w:ilvl="0">
      <w:startOverride w:val="9"/>
    </w:lvlOverride>
    <w:lvlOverride w:ilvl="1">
      <w:startOverride w:val="1"/>
    </w:lvlOverride>
  </w:num>
  <w:num w:numId="25">
    <w:abstractNumId w:val="4"/>
  </w:num>
  <w:num w:numId="26">
    <w:abstractNumId w:val="28"/>
  </w:num>
  <w:num w:numId="27">
    <w:abstractNumId w:val="2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0"/>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9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35"/>
    <w:rsid w:val="000012A2"/>
    <w:rsid w:val="00001AC3"/>
    <w:rsid w:val="00002B63"/>
    <w:rsid w:val="000110D5"/>
    <w:rsid w:val="000130A4"/>
    <w:rsid w:val="00015A59"/>
    <w:rsid w:val="000209D1"/>
    <w:rsid w:val="000240A4"/>
    <w:rsid w:val="000252FF"/>
    <w:rsid w:val="000266EA"/>
    <w:rsid w:val="00030603"/>
    <w:rsid w:val="00034A5F"/>
    <w:rsid w:val="00036CAF"/>
    <w:rsid w:val="000472DD"/>
    <w:rsid w:val="00047E34"/>
    <w:rsid w:val="00047ED1"/>
    <w:rsid w:val="000506E1"/>
    <w:rsid w:val="000544B0"/>
    <w:rsid w:val="0005626A"/>
    <w:rsid w:val="00061B34"/>
    <w:rsid w:val="0006344D"/>
    <w:rsid w:val="0006462C"/>
    <w:rsid w:val="000657CF"/>
    <w:rsid w:val="000657D6"/>
    <w:rsid w:val="00075D5F"/>
    <w:rsid w:val="000778DE"/>
    <w:rsid w:val="00077D51"/>
    <w:rsid w:val="000818D2"/>
    <w:rsid w:val="00082A04"/>
    <w:rsid w:val="0008362B"/>
    <w:rsid w:val="00086316"/>
    <w:rsid w:val="00086E31"/>
    <w:rsid w:val="0008791A"/>
    <w:rsid w:val="0009087F"/>
    <w:rsid w:val="00093123"/>
    <w:rsid w:val="00097F8A"/>
    <w:rsid w:val="000B424C"/>
    <w:rsid w:val="000C2F69"/>
    <w:rsid w:val="000C3467"/>
    <w:rsid w:val="000C3F51"/>
    <w:rsid w:val="000C665A"/>
    <w:rsid w:val="000D07B5"/>
    <w:rsid w:val="000D75BF"/>
    <w:rsid w:val="000E2D75"/>
    <w:rsid w:val="000F04F4"/>
    <w:rsid w:val="001058AF"/>
    <w:rsid w:val="00125570"/>
    <w:rsid w:val="001328AA"/>
    <w:rsid w:val="00133037"/>
    <w:rsid w:val="00141168"/>
    <w:rsid w:val="00144112"/>
    <w:rsid w:val="001547B1"/>
    <w:rsid w:val="00156389"/>
    <w:rsid w:val="001578C0"/>
    <w:rsid w:val="00163FD2"/>
    <w:rsid w:val="00164DA3"/>
    <w:rsid w:val="00164DD1"/>
    <w:rsid w:val="001701F3"/>
    <w:rsid w:val="00171B37"/>
    <w:rsid w:val="001721CA"/>
    <w:rsid w:val="0017398D"/>
    <w:rsid w:val="001775B2"/>
    <w:rsid w:val="00191AE9"/>
    <w:rsid w:val="001A2E43"/>
    <w:rsid w:val="001A45BC"/>
    <w:rsid w:val="001A6A6F"/>
    <w:rsid w:val="001B3F45"/>
    <w:rsid w:val="001B5B2B"/>
    <w:rsid w:val="001B5B83"/>
    <w:rsid w:val="001C1753"/>
    <w:rsid w:val="001D080C"/>
    <w:rsid w:val="001D2A08"/>
    <w:rsid w:val="001D2C9B"/>
    <w:rsid w:val="001D730E"/>
    <w:rsid w:val="001E213E"/>
    <w:rsid w:val="001E35E4"/>
    <w:rsid w:val="001F03FC"/>
    <w:rsid w:val="001F0AD9"/>
    <w:rsid w:val="001F425F"/>
    <w:rsid w:val="001F7783"/>
    <w:rsid w:val="002013A2"/>
    <w:rsid w:val="00201A2F"/>
    <w:rsid w:val="00213B6E"/>
    <w:rsid w:val="00223A93"/>
    <w:rsid w:val="0023114F"/>
    <w:rsid w:val="00231C64"/>
    <w:rsid w:val="0023467A"/>
    <w:rsid w:val="00246082"/>
    <w:rsid w:val="0024618E"/>
    <w:rsid w:val="00246B8C"/>
    <w:rsid w:val="002476CD"/>
    <w:rsid w:val="00247E34"/>
    <w:rsid w:val="00251235"/>
    <w:rsid w:val="002570AA"/>
    <w:rsid w:val="00270A2A"/>
    <w:rsid w:val="002716D9"/>
    <w:rsid w:val="00272E2D"/>
    <w:rsid w:val="0027530D"/>
    <w:rsid w:val="00275F31"/>
    <w:rsid w:val="00277FE9"/>
    <w:rsid w:val="002800F6"/>
    <w:rsid w:val="00284053"/>
    <w:rsid w:val="00290859"/>
    <w:rsid w:val="00290BF3"/>
    <w:rsid w:val="002920CF"/>
    <w:rsid w:val="00296632"/>
    <w:rsid w:val="002A421D"/>
    <w:rsid w:val="002B1205"/>
    <w:rsid w:val="002B1326"/>
    <w:rsid w:val="002B204B"/>
    <w:rsid w:val="002B4E39"/>
    <w:rsid w:val="002B78E4"/>
    <w:rsid w:val="002B7944"/>
    <w:rsid w:val="002C7311"/>
    <w:rsid w:val="002C7E31"/>
    <w:rsid w:val="002D189A"/>
    <w:rsid w:val="002D1F8C"/>
    <w:rsid w:val="002E173E"/>
    <w:rsid w:val="002E17C5"/>
    <w:rsid w:val="002E4A6A"/>
    <w:rsid w:val="002E7BF9"/>
    <w:rsid w:val="002F3287"/>
    <w:rsid w:val="00300898"/>
    <w:rsid w:val="0030681D"/>
    <w:rsid w:val="00312D3A"/>
    <w:rsid w:val="003151A6"/>
    <w:rsid w:val="00315E39"/>
    <w:rsid w:val="00317E5E"/>
    <w:rsid w:val="00323322"/>
    <w:rsid w:val="00324EB8"/>
    <w:rsid w:val="00326F4E"/>
    <w:rsid w:val="003312E5"/>
    <w:rsid w:val="0033435A"/>
    <w:rsid w:val="00334CB3"/>
    <w:rsid w:val="003432E6"/>
    <w:rsid w:val="0034588C"/>
    <w:rsid w:val="003459EF"/>
    <w:rsid w:val="003507F5"/>
    <w:rsid w:val="003517D6"/>
    <w:rsid w:val="00353B23"/>
    <w:rsid w:val="00362F1C"/>
    <w:rsid w:val="00372F1F"/>
    <w:rsid w:val="0037481F"/>
    <w:rsid w:val="00375215"/>
    <w:rsid w:val="00383ADD"/>
    <w:rsid w:val="00387D4E"/>
    <w:rsid w:val="00394A67"/>
    <w:rsid w:val="00395E0F"/>
    <w:rsid w:val="00396EC0"/>
    <w:rsid w:val="003A0B27"/>
    <w:rsid w:val="003A157B"/>
    <w:rsid w:val="003A1710"/>
    <w:rsid w:val="003A3A0E"/>
    <w:rsid w:val="003A5357"/>
    <w:rsid w:val="003A610E"/>
    <w:rsid w:val="003A6BF3"/>
    <w:rsid w:val="003B1FE4"/>
    <w:rsid w:val="003B2EDA"/>
    <w:rsid w:val="003B6E04"/>
    <w:rsid w:val="003B7647"/>
    <w:rsid w:val="003C038E"/>
    <w:rsid w:val="003C2C16"/>
    <w:rsid w:val="003D21E8"/>
    <w:rsid w:val="003D36B6"/>
    <w:rsid w:val="003D4E30"/>
    <w:rsid w:val="003E2407"/>
    <w:rsid w:val="003E2E73"/>
    <w:rsid w:val="003E3187"/>
    <w:rsid w:val="003E3934"/>
    <w:rsid w:val="003E3A5A"/>
    <w:rsid w:val="003E5982"/>
    <w:rsid w:val="003E5BEB"/>
    <w:rsid w:val="003E7B02"/>
    <w:rsid w:val="00411F25"/>
    <w:rsid w:val="004124CC"/>
    <w:rsid w:val="00420271"/>
    <w:rsid w:val="004238C3"/>
    <w:rsid w:val="0043619F"/>
    <w:rsid w:val="00445B33"/>
    <w:rsid w:val="00453B5F"/>
    <w:rsid w:val="004547A0"/>
    <w:rsid w:val="00455BE0"/>
    <w:rsid w:val="0045618D"/>
    <w:rsid w:val="00457745"/>
    <w:rsid w:val="00460136"/>
    <w:rsid w:val="00470FED"/>
    <w:rsid w:val="00473064"/>
    <w:rsid w:val="00473C74"/>
    <w:rsid w:val="0047575C"/>
    <w:rsid w:val="004760F4"/>
    <w:rsid w:val="00476963"/>
    <w:rsid w:val="00477BD2"/>
    <w:rsid w:val="00481059"/>
    <w:rsid w:val="00482DBC"/>
    <w:rsid w:val="00490BA5"/>
    <w:rsid w:val="004927AA"/>
    <w:rsid w:val="004A1D8C"/>
    <w:rsid w:val="004A50C2"/>
    <w:rsid w:val="004A57EA"/>
    <w:rsid w:val="004C6972"/>
    <w:rsid w:val="004D2491"/>
    <w:rsid w:val="004D4F0A"/>
    <w:rsid w:val="004E563E"/>
    <w:rsid w:val="004F4082"/>
    <w:rsid w:val="004F46F2"/>
    <w:rsid w:val="004F526F"/>
    <w:rsid w:val="004F5C12"/>
    <w:rsid w:val="00502664"/>
    <w:rsid w:val="005033F2"/>
    <w:rsid w:val="00506D02"/>
    <w:rsid w:val="005131AC"/>
    <w:rsid w:val="005149FC"/>
    <w:rsid w:val="00516D3B"/>
    <w:rsid w:val="005243A4"/>
    <w:rsid w:val="00526BCB"/>
    <w:rsid w:val="00532686"/>
    <w:rsid w:val="00532C53"/>
    <w:rsid w:val="00540150"/>
    <w:rsid w:val="0054291C"/>
    <w:rsid w:val="005439D1"/>
    <w:rsid w:val="00544EE4"/>
    <w:rsid w:val="005511CC"/>
    <w:rsid w:val="00552307"/>
    <w:rsid w:val="00553466"/>
    <w:rsid w:val="00555A11"/>
    <w:rsid w:val="00560501"/>
    <w:rsid w:val="00574A34"/>
    <w:rsid w:val="00574B55"/>
    <w:rsid w:val="00574C5D"/>
    <w:rsid w:val="005810C3"/>
    <w:rsid w:val="005816A0"/>
    <w:rsid w:val="00583099"/>
    <w:rsid w:val="005928A5"/>
    <w:rsid w:val="005942BE"/>
    <w:rsid w:val="005963F1"/>
    <w:rsid w:val="00597A97"/>
    <w:rsid w:val="005A10D3"/>
    <w:rsid w:val="005A699D"/>
    <w:rsid w:val="005A7937"/>
    <w:rsid w:val="005B0B42"/>
    <w:rsid w:val="005B30A2"/>
    <w:rsid w:val="005B38C2"/>
    <w:rsid w:val="005B5D19"/>
    <w:rsid w:val="005B75A8"/>
    <w:rsid w:val="005C264F"/>
    <w:rsid w:val="005C26FE"/>
    <w:rsid w:val="005C6960"/>
    <w:rsid w:val="005D0E11"/>
    <w:rsid w:val="005D2C78"/>
    <w:rsid w:val="005D6FF8"/>
    <w:rsid w:val="005E4905"/>
    <w:rsid w:val="005E5562"/>
    <w:rsid w:val="005E7D41"/>
    <w:rsid w:val="005F1CA3"/>
    <w:rsid w:val="005F2CC4"/>
    <w:rsid w:val="005F35C7"/>
    <w:rsid w:val="00600364"/>
    <w:rsid w:val="006134ED"/>
    <w:rsid w:val="00620F41"/>
    <w:rsid w:val="006251CD"/>
    <w:rsid w:val="006253D9"/>
    <w:rsid w:val="0063597A"/>
    <w:rsid w:val="00636C6B"/>
    <w:rsid w:val="00640C5A"/>
    <w:rsid w:val="00644F05"/>
    <w:rsid w:val="006460E2"/>
    <w:rsid w:val="00654057"/>
    <w:rsid w:val="006552FF"/>
    <w:rsid w:val="00657A99"/>
    <w:rsid w:val="006647F9"/>
    <w:rsid w:val="00665ABD"/>
    <w:rsid w:val="00672022"/>
    <w:rsid w:val="00673FC8"/>
    <w:rsid w:val="00674734"/>
    <w:rsid w:val="0067490C"/>
    <w:rsid w:val="0067574A"/>
    <w:rsid w:val="00676469"/>
    <w:rsid w:val="0067733A"/>
    <w:rsid w:val="00681FB9"/>
    <w:rsid w:val="0068257A"/>
    <w:rsid w:val="00687D45"/>
    <w:rsid w:val="00691D31"/>
    <w:rsid w:val="006961DA"/>
    <w:rsid w:val="00696A65"/>
    <w:rsid w:val="006A440F"/>
    <w:rsid w:val="006A516B"/>
    <w:rsid w:val="006A6D43"/>
    <w:rsid w:val="006B0E84"/>
    <w:rsid w:val="006C6DF7"/>
    <w:rsid w:val="006D0626"/>
    <w:rsid w:val="006D27BA"/>
    <w:rsid w:val="006D3F4B"/>
    <w:rsid w:val="006D4898"/>
    <w:rsid w:val="006D4ACC"/>
    <w:rsid w:val="006D5F7F"/>
    <w:rsid w:val="006E5AD0"/>
    <w:rsid w:val="006E629A"/>
    <w:rsid w:val="006E74B7"/>
    <w:rsid w:val="006F28BA"/>
    <w:rsid w:val="006F342B"/>
    <w:rsid w:val="006F5EEC"/>
    <w:rsid w:val="006F7FAD"/>
    <w:rsid w:val="007003D3"/>
    <w:rsid w:val="00702836"/>
    <w:rsid w:val="007035B8"/>
    <w:rsid w:val="00706059"/>
    <w:rsid w:val="00707C49"/>
    <w:rsid w:val="00710E32"/>
    <w:rsid w:val="00711595"/>
    <w:rsid w:val="00733372"/>
    <w:rsid w:val="00734F12"/>
    <w:rsid w:val="00735FA5"/>
    <w:rsid w:val="00736104"/>
    <w:rsid w:val="00743064"/>
    <w:rsid w:val="00744E2B"/>
    <w:rsid w:val="0074686B"/>
    <w:rsid w:val="0075398D"/>
    <w:rsid w:val="007563B0"/>
    <w:rsid w:val="007652DD"/>
    <w:rsid w:val="007670E9"/>
    <w:rsid w:val="0077254F"/>
    <w:rsid w:val="007826D2"/>
    <w:rsid w:val="007850A2"/>
    <w:rsid w:val="00785574"/>
    <w:rsid w:val="00785D3A"/>
    <w:rsid w:val="00787526"/>
    <w:rsid w:val="007879ED"/>
    <w:rsid w:val="00787B7C"/>
    <w:rsid w:val="00793A4D"/>
    <w:rsid w:val="007A1FB3"/>
    <w:rsid w:val="007B184D"/>
    <w:rsid w:val="007B28B6"/>
    <w:rsid w:val="007B3534"/>
    <w:rsid w:val="007B4668"/>
    <w:rsid w:val="007B68B7"/>
    <w:rsid w:val="007D1D48"/>
    <w:rsid w:val="007D72BE"/>
    <w:rsid w:val="007E21A1"/>
    <w:rsid w:val="007E5DFB"/>
    <w:rsid w:val="007E752D"/>
    <w:rsid w:val="007F1602"/>
    <w:rsid w:val="007F7044"/>
    <w:rsid w:val="008005C9"/>
    <w:rsid w:val="00802B87"/>
    <w:rsid w:val="008078E4"/>
    <w:rsid w:val="00811998"/>
    <w:rsid w:val="00814050"/>
    <w:rsid w:val="008208B3"/>
    <w:rsid w:val="008223BF"/>
    <w:rsid w:val="00830CC7"/>
    <w:rsid w:val="00843E2D"/>
    <w:rsid w:val="008466DE"/>
    <w:rsid w:val="00850C02"/>
    <w:rsid w:val="008520B6"/>
    <w:rsid w:val="00865009"/>
    <w:rsid w:val="008810A4"/>
    <w:rsid w:val="0088562B"/>
    <w:rsid w:val="00885A99"/>
    <w:rsid w:val="00891136"/>
    <w:rsid w:val="0089612B"/>
    <w:rsid w:val="0089772B"/>
    <w:rsid w:val="008A18AC"/>
    <w:rsid w:val="008A58B7"/>
    <w:rsid w:val="008A5F31"/>
    <w:rsid w:val="008B2128"/>
    <w:rsid w:val="008B3700"/>
    <w:rsid w:val="008D193C"/>
    <w:rsid w:val="008E034D"/>
    <w:rsid w:val="008E095B"/>
    <w:rsid w:val="008E7AE8"/>
    <w:rsid w:val="008F760E"/>
    <w:rsid w:val="00902837"/>
    <w:rsid w:val="00904AFB"/>
    <w:rsid w:val="00920348"/>
    <w:rsid w:val="009203EB"/>
    <w:rsid w:val="00930801"/>
    <w:rsid w:val="009313B7"/>
    <w:rsid w:val="0093409E"/>
    <w:rsid w:val="00935810"/>
    <w:rsid w:val="009369AE"/>
    <w:rsid w:val="00937F89"/>
    <w:rsid w:val="00944AD3"/>
    <w:rsid w:val="009471CA"/>
    <w:rsid w:val="00950DBC"/>
    <w:rsid w:val="009546FD"/>
    <w:rsid w:val="00974078"/>
    <w:rsid w:val="009756DD"/>
    <w:rsid w:val="00983B17"/>
    <w:rsid w:val="009840E6"/>
    <w:rsid w:val="009846DC"/>
    <w:rsid w:val="00986F9A"/>
    <w:rsid w:val="009909CB"/>
    <w:rsid w:val="0099280A"/>
    <w:rsid w:val="00992982"/>
    <w:rsid w:val="009933B8"/>
    <w:rsid w:val="00996279"/>
    <w:rsid w:val="009A22D8"/>
    <w:rsid w:val="009A3351"/>
    <w:rsid w:val="009A4D5E"/>
    <w:rsid w:val="009A58AB"/>
    <w:rsid w:val="009A7172"/>
    <w:rsid w:val="009B286E"/>
    <w:rsid w:val="009B28D0"/>
    <w:rsid w:val="009B33EC"/>
    <w:rsid w:val="009D29B5"/>
    <w:rsid w:val="009D58B3"/>
    <w:rsid w:val="009E370E"/>
    <w:rsid w:val="009E6891"/>
    <w:rsid w:val="009E716F"/>
    <w:rsid w:val="009E7C4D"/>
    <w:rsid w:val="009F2A44"/>
    <w:rsid w:val="009F2D33"/>
    <w:rsid w:val="009F3F40"/>
    <w:rsid w:val="009F617E"/>
    <w:rsid w:val="009F76AA"/>
    <w:rsid w:val="00A12A07"/>
    <w:rsid w:val="00A15457"/>
    <w:rsid w:val="00A2004E"/>
    <w:rsid w:val="00A23612"/>
    <w:rsid w:val="00A25835"/>
    <w:rsid w:val="00A3152C"/>
    <w:rsid w:val="00A3221A"/>
    <w:rsid w:val="00A35F98"/>
    <w:rsid w:val="00A36A07"/>
    <w:rsid w:val="00A42649"/>
    <w:rsid w:val="00A45322"/>
    <w:rsid w:val="00A46180"/>
    <w:rsid w:val="00A467FA"/>
    <w:rsid w:val="00A46AF1"/>
    <w:rsid w:val="00A475DB"/>
    <w:rsid w:val="00A5061C"/>
    <w:rsid w:val="00A5285E"/>
    <w:rsid w:val="00A56F4D"/>
    <w:rsid w:val="00A61595"/>
    <w:rsid w:val="00A61BAB"/>
    <w:rsid w:val="00A64304"/>
    <w:rsid w:val="00A66CB2"/>
    <w:rsid w:val="00A66D68"/>
    <w:rsid w:val="00A71037"/>
    <w:rsid w:val="00A71EA2"/>
    <w:rsid w:val="00A72297"/>
    <w:rsid w:val="00A74A84"/>
    <w:rsid w:val="00A74CE3"/>
    <w:rsid w:val="00A75E4A"/>
    <w:rsid w:val="00A80570"/>
    <w:rsid w:val="00A8293D"/>
    <w:rsid w:val="00A86FA0"/>
    <w:rsid w:val="00A94207"/>
    <w:rsid w:val="00A96764"/>
    <w:rsid w:val="00AA3174"/>
    <w:rsid w:val="00AB01A7"/>
    <w:rsid w:val="00AB08C1"/>
    <w:rsid w:val="00AB3639"/>
    <w:rsid w:val="00AB51EE"/>
    <w:rsid w:val="00AB7889"/>
    <w:rsid w:val="00AC2BE8"/>
    <w:rsid w:val="00AC2C2C"/>
    <w:rsid w:val="00AC7BB8"/>
    <w:rsid w:val="00AD06EE"/>
    <w:rsid w:val="00AD1AB4"/>
    <w:rsid w:val="00AD3DE9"/>
    <w:rsid w:val="00AD3ECD"/>
    <w:rsid w:val="00AE098E"/>
    <w:rsid w:val="00AE7170"/>
    <w:rsid w:val="00AF44FE"/>
    <w:rsid w:val="00AF61F8"/>
    <w:rsid w:val="00AF7203"/>
    <w:rsid w:val="00B03A72"/>
    <w:rsid w:val="00B06DBD"/>
    <w:rsid w:val="00B10978"/>
    <w:rsid w:val="00B120C9"/>
    <w:rsid w:val="00B124CE"/>
    <w:rsid w:val="00B22D2B"/>
    <w:rsid w:val="00B239C2"/>
    <w:rsid w:val="00B27F65"/>
    <w:rsid w:val="00B3173B"/>
    <w:rsid w:val="00B32211"/>
    <w:rsid w:val="00B3510D"/>
    <w:rsid w:val="00B3679B"/>
    <w:rsid w:val="00B42C8A"/>
    <w:rsid w:val="00B45161"/>
    <w:rsid w:val="00B624D4"/>
    <w:rsid w:val="00B90A30"/>
    <w:rsid w:val="00B92606"/>
    <w:rsid w:val="00B94453"/>
    <w:rsid w:val="00B96232"/>
    <w:rsid w:val="00B967D3"/>
    <w:rsid w:val="00B979B5"/>
    <w:rsid w:val="00BA1004"/>
    <w:rsid w:val="00BA172D"/>
    <w:rsid w:val="00BA3275"/>
    <w:rsid w:val="00BB49FF"/>
    <w:rsid w:val="00BB5AC1"/>
    <w:rsid w:val="00BB648B"/>
    <w:rsid w:val="00BB6680"/>
    <w:rsid w:val="00BB7228"/>
    <w:rsid w:val="00BC109F"/>
    <w:rsid w:val="00BC1FBD"/>
    <w:rsid w:val="00BC462D"/>
    <w:rsid w:val="00BC4C35"/>
    <w:rsid w:val="00BC53BE"/>
    <w:rsid w:val="00BC7F22"/>
    <w:rsid w:val="00BD1410"/>
    <w:rsid w:val="00BD66AE"/>
    <w:rsid w:val="00BF0E75"/>
    <w:rsid w:val="00BF27A4"/>
    <w:rsid w:val="00BF564B"/>
    <w:rsid w:val="00BF5C74"/>
    <w:rsid w:val="00C013F9"/>
    <w:rsid w:val="00C11682"/>
    <w:rsid w:val="00C16F9A"/>
    <w:rsid w:val="00C1767B"/>
    <w:rsid w:val="00C220AC"/>
    <w:rsid w:val="00C25865"/>
    <w:rsid w:val="00C25CD3"/>
    <w:rsid w:val="00C30CC4"/>
    <w:rsid w:val="00C32425"/>
    <w:rsid w:val="00C36392"/>
    <w:rsid w:val="00C373E3"/>
    <w:rsid w:val="00C45FF6"/>
    <w:rsid w:val="00C52036"/>
    <w:rsid w:val="00C522F1"/>
    <w:rsid w:val="00C52D1B"/>
    <w:rsid w:val="00C600FC"/>
    <w:rsid w:val="00C656B8"/>
    <w:rsid w:val="00C66C51"/>
    <w:rsid w:val="00C82413"/>
    <w:rsid w:val="00C82418"/>
    <w:rsid w:val="00C8667D"/>
    <w:rsid w:val="00C942FC"/>
    <w:rsid w:val="00CA26DE"/>
    <w:rsid w:val="00CB1993"/>
    <w:rsid w:val="00CB4659"/>
    <w:rsid w:val="00CC049E"/>
    <w:rsid w:val="00CC2518"/>
    <w:rsid w:val="00CD7EB6"/>
    <w:rsid w:val="00CE074F"/>
    <w:rsid w:val="00CE516A"/>
    <w:rsid w:val="00CE6D86"/>
    <w:rsid w:val="00CF1F38"/>
    <w:rsid w:val="00CF2186"/>
    <w:rsid w:val="00CF6397"/>
    <w:rsid w:val="00D07B77"/>
    <w:rsid w:val="00D12137"/>
    <w:rsid w:val="00D13073"/>
    <w:rsid w:val="00D20DE2"/>
    <w:rsid w:val="00D23E0B"/>
    <w:rsid w:val="00D32266"/>
    <w:rsid w:val="00D37797"/>
    <w:rsid w:val="00D40E8D"/>
    <w:rsid w:val="00D439E9"/>
    <w:rsid w:val="00D46941"/>
    <w:rsid w:val="00D51D11"/>
    <w:rsid w:val="00D52DFC"/>
    <w:rsid w:val="00D536E9"/>
    <w:rsid w:val="00D5469D"/>
    <w:rsid w:val="00D56398"/>
    <w:rsid w:val="00D6060D"/>
    <w:rsid w:val="00D64001"/>
    <w:rsid w:val="00D70948"/>
    <w:rsid w:val="00D854CF"/>
    <w:rsid w:val="00D90320"/>
    <w:rsid w:val="00D90A8C"/>
    <w:rsid w:val="00D921DD"/>
    <w:rsid w:val="00D94667"/>
    <w:rsid w:val="00DA3EFF"/>
    <w:rsid w:val="00DB7B9E"/>
    <w:rsid w:val="00DC474A"/>
    <w:rsid w:val="00DC675D"/>
    <w:rsid w:val="00DD6235"/>
    <w:rsid w:val="00DD7248"/>
    <w:rsid w:val="00DD791B"/>
    <w:rsid w:val="00DE0EDF"/>
    <w:rsid w:val="00DF7298"/>
    <w:rsid w:val="00E15789"/>
    <w:rsid w:val="00E17965"/>
    <w:rsid w:val="00E17C64"/>
    <w:rsid w:val="00E21A16"/>
    <w:rsid w:val="00E24355"/>
    <w:rsid w:val="00E27A6A"/>
    <w:rsid w:val="00E43E33"/>
    <w:rsid w:val="00E46F44"/>
    <w:rsid w:val="00E56253"/>
    <w:rsid w:val="00E56AD9"/>
    <w:rsid w:val="00E57744"/>
    <w:rsid w:val="00E656FC"/>
    <w:rsid w:val="00E74071"/>
    <w:rsid w:val="00E74B24"/>
    <w:rsid w:val="00E75E99"/>
    <w:rsid w:val="00E80E18"/>
    <w:rsid w:val="00E81E75"/>
    <w:rsid w:val="00E848AD"/>
    <w:rsid w:val="00E85B3D"/>
    <w:rsid w:val="00E86B66"/>
    <w:rsid w:val="00E8720B"/>
    <w:rsid w:val="00EA1175"/>
    <w:rsid w:val="00EA270B"/>
    <w:rsid w:val="00EA6761"/>
    <w:rsid w:val="00EA765E"/>
    <w:rsid w:val="00EC1285"/>
    <w:rsid w:val="00EC17E6"/>
    <w:rsid w:val="00EC520D"/>
    <w:rsid w:val="00ED4A9E"/>
    <w:rsid w:val="00ED7057"/>
    <w:rsid w:val="00EE31CE"/>
    <w:rsid w:val="00EE4999"/>
    <w:rsid w:val="00EE6B06"/>
    <w:rsid w:val="00EE7151"/>
    <w:rsid w:val="00EF22D4"/>
    <w:rsid w:val="00EF4F1A"/>
    <w:rsid w:val="00EF5D07"/>
    <w:rsid w:val="00EF7E86"/>
    <w:rsid w:val="00F03B0B"/>
    <w:rsid w:val="00F03CC4"/>
    <w:rsid w:val="00F132BC"/>
    <w:rsid w:val="00F23025"/>
    <w:rsid w:val="00F23726"/>
    <w:rsid w:val="00F24661"/>
    <w:rsid w:val="00F26314"/>
    <w:rsid w:val="00F34AE6"/>
    <w:rsid w:val="00F424EF"/>
    <w:rsid w:val="00F45FA3"/>
    <w:rsid w:val="00F51B73"/>
    <w:rsid w:val="00F62ABF"/>
    <w:rsid w:val="00F6402E"/>
    <w:rsid w:val="00F64E9A"/>
    <w:rsid w:val="00F65B86"/>
    <w:rsid w:val="00F705C0"/>
    <w:rsid w:val="00F71B70"/>
    <w:rsid w:val="00F73766"/>
    <w:rsid w:val="00F74BC2"/>
    <w:rsid w:val="00F8318A"/>
    <w:rsid w:val="00F85DD8"/>
    <w:rsid w:val="00F87452"/>
    <w:rsid w:val="00F90303"/>
    <w:rsid w:val="00F90AD5"/>
    <w:rsid w:val="00F9183A"/>
    <w:rsid w:val="00F9554C"/>
    <w:rsid w:val="00F961C9"/>
    <w:rsid w:val="00F97644"/>
    <w:rsid w:val="00FA3619"/>
    <w:rsid w:val="00FA36DD"/>
    <w:rsid w:val="00FB0CD4"/>
    <w:rsid w:val="00FB127E"/>
    <w:rsid w:val="00FC3BCD"/>
    <w:rsid w:val="00FD02B3"/>
    <w:rsid w:val="00FD3B43"/>
    <w:rsid w:val="00FE6943"/>
    <w:rsid w:val="00FE7392"/>
    <w:rsid w:val="00FE74D8"/>
    <w:rsid w:val="00FE75EC"/>
    <w:rsid w:val="00FE7724"/>
    <w:rsid w:val="00FF1C87"/>
    <w:rsid w:val="00FF6844"/>
    <w:rsid w:val="00FF7C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3B8CCC6"/>
  <w15:chartTrackingRefBased/>
  <w15:docId w15:val="{26E8939F-1657-47E4-BA2A-1D18F16E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Normal Indent"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235"/>
    <w:rPr>
      <w:rFonts w:ascii="Arial" w:hAnsi="Arial"/>
      <w:sz w:val="18"/>
      <w:lang w:eastAsia="en-US"/>
    </w:rPr>
  </w:style>
  <w:style w:type="paragraph" w:styleId="Heading1">
    <w:name w:val="heading 1"/>
    <w:aliases w:val="Part,h1,Attribute Heading 1,No numbers,Chapter Headline,H1,2,Mil Para 1,Num-Para,Para,Section Heading,Heading 1 Para1,rp_Heading 1,Bold 18,Heading,3,MAIN HEADINGS"/>
    <w:basedOn w:val="Normal"/>
    <w:next w:val="Normal"/>
    <w:link w:val="Heading1Char"/>
    <w:qFormat/>
    <w:rsid w:val="00DD6235"/>
    <w:pPr>
      <w:keepNext/>
      <w:numPr>
        <w:numId w:val="3"/>
      </w:numPr>
      <w:spacing w:after="240"/>
      <w:jc w:val="both"/>
      <w:outlineLvl w:val="0"/>
    </w:pPr>
    <w:rPr>
      <w:b/>
      <w:sz w:val="22"/>
      <w:szCs w:val="22"/>
      <w:lang w:val="x-none"/>
    </w:rPr>
  </w:style>
  <w:style w:type="paragraph" w:styleId="Heading2">
    <w:name w:val="heading 2"/>
    <w:aliases w:val="H2,h2,(Alt+2),(Alt+2)1,(Alt+2)2,Subhead A,H21,H22,H23,H211,H221,h2 main heading,body,Attribute Heading 2,test,Section,2m,h 2,sub-para,SubPara,Chapter Title,Heading 2a,Mat2,Heading 2 Para2,Chapter,C,Reset numbering,V_Head2,rp_Heading 2,Bold 14"/>
    <w:basedOn w:val="Normal"/>
    <w:next w:val="Normal"/>
    <w:link w:val="Heading2Char"/>
    <w:qFormat/>
    <w:rsid w:val="00F34AE6"/>
    <w:pPr>
      <w:keepNext/>
      <w:numPr>
        <w:ilvl w:val="1"/>
        <w:numId w:val="3"/>
      </w:numPr>
      <w:spacing w:before="240" w:after="240"/>
      <w:jc w:val="both"/>
      <w:outlineLvl w:val="1"/>
    </w:pPr>
    <w:rPr>
      <w:bCs/>
      <w:iCs/>
      <w:szCs w:val="18"/>
      <w:lang w:val="x-none"/>
    </w:rPr>
  </w:style>
  <w:style w:type="paragraph" w:styleId="Heading3">
    <w:name w:val="heading 3"/>
    <w:basedOn w:val="Normal"/>
    <w:next w:val="Normal"/>
    <w:link w:val="Heading3Char1"/>
    <w:qFormat/>
    <w:rsid w:val="00DD6235"/>
    <w:pPr>
      <w:spacing w:before="200" w:after="240"/>
      <w:jc w:val="both"/>
      <w:outlineLvl w:val="2"/>
    </w:pPr>
    <w:rPr>
      <w:bCs/>
      <w:lang w:val="en-GB"/>
    </w:rPr>
  </w:style>
  <w:style w:type="paragraph" w:styleId="Heading4">
    <w:name w:val="heading 4"/>
    <w:basedOn w:val="Normal"/>
    <w:link w:val="Heading4Char1"/>
    <w:qFormat/>
    <w:rsid w:val="00DD6235"/>
    <w:pPr>
      <w:tabs>
        <w:tab w:val="num" w:pos="1854"/>
      </w:tabs>
      <w:spacing w:after="200" w:line="320" w:lineRule="atLeast"/>
      <w:ind w:left="1701" w:hanging="567"/>
      <w:outlineLvl w:val="3"/>
    </w:pPr>
    <w:rPr>
      <w:sz w:val="20"/>
    </w:rPr>
  </w:style>
  <w:style w:type="paragraph" w:styleId="Heading5">
    <w:name w:val="heading 5"/>
    <w:basedOn w:val="Normal"/>
    <w:next w:val="Normal"/>
    <w:qFormat/>
    <w:rsid w:val="00D5469D"/>
    <w:pPr>
      <w:tabs>
        <w:tab w:val="num" w:pos="2268"/>
      </w:tabs>
      <w:spacing w:after="200" w:line="320" w:lineRule="atLeast"/>
      <w:ind w:left="2268" w:hanging="567"/>
      <w:outlineLvl w:val="4"/>
    </w:pPr>
    <w:rPr>
      <w:sz w:val="20"/>
    </w:rPr>
  </w:style>
  <w:style w:type="paragraph" w:styleId="Heading6">
    <w:name w:val="heading 6"/>
    <w:basedOn w:val="Normal"/>
    <w:next w:val="Normal"/>
    <w:qFormat/>
    <w:rsid w:val="00D5469D"/>
    <w:pPr>
      <w:tabs>
        <w:tab w:val="num" w:pos="2835"/>
      </w:tabs>
      <w:spacing w:after="200" w:line="320" w:lineRule="atLeast"/>
      <w:ind w:left="2835" w:hanging="567"/>
      <w:outlineLvl w:val="5"/>
    </w:pPr>
    <w:rPr>
      <w:sz w:val="20"/>
    </w:rPr>
  </w:style>
  <w:style w:type="paragraph" w:styleId="Heading7">
    <w:name w:val="heading 7"/>
    <w:basedOn w:val="Normal"/>
    <w:link w:val="Heading7Char"/>
    <w:qFormat/>
    <w:rsid w:val="00DD6235"/>
    <w:pPr>
      <w:tabs>
        <w:tab w:val="num" w:pos="3402"/>
      </w:tabs>
      <w:spacing w:after="200" w:line="320" w:lineRule="atLeast"/>
      <w:ind w:left="3402" w:hanging="567"/>
      <w:outlineLvl w:val="6"/>
    </w:pPr>
    <w:rPr>
      <w:sz w:val="20"/>
    </w:rPr>
  </w:style>
  <w:style w:type="paragraph" w:styleId="Heading8">
    <w:name w:val="heading 8"/>
    <w:basedOn w:val="Normal"/>
    <w:link w:val="Heading8Char"/>
    <w:qFormat/>
    <w:rsid w:val="00DD6235"/>
    <w:pPr>
      <w:tabs>
        <w:tab w:val="num" w:pos="3969"/>
      </w:tabs>
      <w:spacing w:after="200" w:line="320" w:lineRule="atLeast"/>
      <w:ind w:left="3969" w:hanging="567"/>
      <w:outlineLvl w:val="7"/>
    </w:pPr>
    <w:rPr>
      <w:sz w:val="20"/>
    </w:rPr>
  </w:style>
  <w:style w:type="paragraph" w:styleId="Heading9">
    <w:name w:val="heading 9"/>
    <w:basedOn w:val="Normal"/>
    <w:link w:val="Heading9Char"/>
    <w:qFormat/>
    <w:rsid w:val="00DD6235"/>
    <w:pPr>
      <w:tabs>
        <w:tab w:val="num" w:pos="4536"/>
      </w:tabs>
      <w:spacing w:after="200" w:line="320" w:lineRule="atLeast"/>
      <w:ind w:left="4536" w:hanging="567"/>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1 Char,Attribute Heading 1 Char,No numbers Char,Chapter Headline Char,H1 Char,2 Char,Mil Para 1 Char,Num-Para Char,Para Char,Section Heading Char,Heading 1 Para1 Char,rp_Heading 1 Char,Bold 18 Char,Heading Char,3 Char"/>
    <w:link w:val="Heading1"/>
    <w:rsid w:val="00DD6235"/>
    <w:rPr>
      <w:rFonts w:ascii="Arial" w:hAnsi="Arial"/>
      <w:b/>
      <w:sz w:val="22"/>
      <w:szCs w:val="22"/>
      <w:lang w:val="x-none" w:eastAsia="en-US"/>
    </w:rPr>
  </w:style>
  <w:style w:type="character" w:customStyle="1" w:styleId="Heading2Char">
    <w:name w:val="Heading 2 Char"/>
    <w:aliases w:val="H2 Char,h2 Char,(Alt+2) Char,(Alt+2)1 Char,(Alt+2)2 Char,Subhead A Char,H21 Char,H22 Char,H23 Char,H211 Char,H221 Char,h2 main heading Char,body Char,Attribute Heading 2 Char,test Char,Section Char,2m Char,h 2 Char,sub-para Char,Mat2 Char"/>
    <w:link w:val="Heading2"/>
    <w:rsid w:val="00F34AE6"/>
    <w:rPr>
      <w:rFonts w:ascii="Arial" w:hAnsi="Arial"/>
      <w:bCs/>
      <w:iCs/>
      <w:sz w:val="18"/>
      <w:szCs w:val="18"/>
      <w:lang w:val="x-none" w:eastAsia="en-US"/>
    </w:rPr>
  </w:style>
  <w:style w:type="character" w:customStyle="1" w:styleId="Heading3Char1">
    <w:name w:val="Heading 3 Char1"/>
    <w:link w:val="Heading3"/>
    <w:rsid w:val="00DD6235"/>
    <w:rPr>
      <w:rFonts w:ascii="Arial" w:hAnsi="Arial"/>
      <w:bCs/>
      <w:sz w:val="18"/>
      <w:lang w:val="en-GB" w:eastAsia="en-US" w:bidi="ar-SA"/>
    </w:rPr>
  </w:style>
  <w:style w:type="character" w:customStyle="1" w:styleId="Heading4Char1">
    <w:name w:val="Heading 4 Char1"/>
    <w:link w:val="Heading4"/>
    <w:semiHidden/>
    <w:rsid w:val="00DD6235"/>
    <w:rPr>
      <w:rFonts w:ascii="Arial" w:hAnsi="Arial"/>
      <w:lang w:val="en-NZ" w:eastAsia="en-US" w:bidi="ar-SA"/>
    </w:rPr>
  </w:style>
  <w:style w:type="character" w:customStyle="1" w:styleId="Heading7Char">
    <w:name w:val="Heading 7 Char"/>
    <w:link w:val="Heading7"/>
    <w:semiHidden/>
    <w:rsid w:val="00DD6235"/>
    <w:rPr>
      <w:rFonts w:ascii="Arial" w:hAnsi="Arial"/>
      <w:lang w:val="en-NZ" w:eastAsia="en-US" w:bidi="ar-SA"/>
    </w:rPr>
  </w:style>
  <w:style w:type="character" w:customStyle="1" w:styleId="Heading8Char">
    <w:name w:val="Heading 8 Char"/>
    <w:link w:val="Heading8"/>
    <w:semiHidden/>
    <w:rsid w:val="00DD6235"/>
    <w:rPr>
      <w:rFonts w:ascii="Arial" w:hAnsi="Arial"/>
      <w:lang w:val="en-NZ" w:eastAsia="en-US" w:bidi="ar-SA"/>
    </w:rPr>
  </w:style>
  <w:style w:type="character" w:customStyle="1" w:styleId="Heading9Char">
    <w:name w:val="Heading 9 Char"/>
    <w:link w:val="Heading9"/>
    <w:semiHidden/>
    <w:rsid w:val="00DD6235"/>
    <w:rPr>
      <w:rFonts w:ascii="Arial" w:hAnsi="Arial"/>
      <w:lang w:val="en-NZ" w:eastAsia="en-US" w:bidi="ar-SA"/>
    </w:rPr>
  </w:style>
  <w:style w:type="paragraph" w:styleId="Title">
    <w:name w:val="Title"/>
    <w:basedOn w:val="Normal"/>
    <w:qFormat/>
    <w:rsid w:val="00DD6235"/>
    <w:pPr>
      <w:jc w:val="center"/>
    </w:pPr>
    <w:rPr>
      <w:b/>
    </w:rPr>
  </w:style>
  <w:style w:type="character" w:styleId="Hyperlink">
    <w:name w:val="Hyperlink"/>
    <w:uiPriority w:val="99"/>
    <w:rsid w:val="00DD6235"/>
    <w:rPr>
      <w:color w:val="0000FF"/>
      <w:u w:val="single"/>
    </w:rPr>
  </w:style>
  <w:style w:type="paragraph" w:styleId="CommentText">
    <w:name w:val="annotation text"/>
    <w:basedOn w:val="Normal"/>
    <w:link w:val="CommentTextChar"/>
    <w:semiHidden/>
    <w:rsid w:val="00DD6235"/>
    <w:rPr>
      <w:sz w:val="20"/>
      <w:lang w:val="x-none"/>
    </w:rPr>
  </w:style>
  <w:style w:type="character" w:customStyle="1" w:styleId="CommentTextChar">
    <w:name w:val="Comment Text Char"/>
    <w:link w:val="CommentText"/>
    <w:semiHidden/>
    <w:rsid w:val="00DD6235"/>
    <w:rPr>
      <w:rFonts w:ascii="Arial" w:hAnsi="Arial"/>
      <w:lang w:val="x-none" w:eastAsia="en-US" w:bidi="ar-SA"/>
    </w:rPr>
  </w:style>
  <w:style w:type="paragraph" w:customStyle="1" w:styleId="pksListBullet">
    <w:name w:val="pks List Bullet"/>
    <w:basedOn w:val="Normal"/>
    <w:autoRedefine/>
    <w:rsid w:val="00DD6235"/>
    <w:pPr>
      <w:numPr>
        <w:numId w:val="1"/>
      </w:numPr>
      <w:tabs>
        <w:tab w:val="left" w:pos="2007"/>
        <w:tab w:val="right" w:pos="2952"/>
      </w:tabs>
      <w:spacing w:after="120" w:line="240" w:lineRule="exact"/>
    </w:pPr>
    <w:rPr>
      <w:szCs w:val="18"/>
      <w:lang w:val="en-AU"/>
    </w:rPr>
  </w:style>
  <w:style w:type="paragraph" w:customStyle="1" w:styleId="Indent">
    <w:name w:val="Indent"/>
    <w:basedOn w:val="Normal"/>
    <w:qFormat/>
    <w:rsid w:val="00DD6235"/>
    <w:pPr>
      <w:spacing w:after="240"/>
      <w:ind w:left="567"/>
      <w:jc w:val="both"/>
    </w:pPr>
    <w:rPr>
      <w:rFonts w:cs="Arial"/>
      <w:szCs w:val="18"/>
    </w:rPr>
  </w:style>
  <w:style w:type="paragraph" w:customStyle="1" w:styleId="Clause">
    <w:name w:val="Clause"/>
    <w:basedOn w:val="Heading1"/>
    <w:link w:val="ClauseChar1"/>
    <w:qFormat/>
    <w:rsid w:val="00DD6235"/>
    <w:pPr>
      <w:keepNext w:val="0"/>
      <w:numPr>
        <w:ilvl w:val="2"/>
      </w:numPr>
      <w:tabs>
        <w:tab w:val="clear" w:pos="567"/>
        <w:tab w:val="num" w:pos="360"/>
      </w:tabs>
    </w:pPr>
    <w:rPr>
      <w:rFonts w:cs="Arial"/>
      <w:b w:val="0"/>
      <w:sz w:val="18"/>
      <w:szCs w:val="18"/>
      <w:lang w:val="en-NZ"/>
    </w:rPr>
  </w:style>
  <w:style w:type="character" w:customStyle="1" w:styleId="ClauseChar1">
    <w:name w:val="Clause Char1"/>
    <w:link w:val="Clause"/>
    <w:rsid w:val="00DD6235"/>
    <w:rPr>
      <w:rFonts w:ascii="Arial" w:hAnsi="Arial" w:cs="Arial"/>
      <w:sz w:val="18"/>
      <w:szCs w:val="18"/>
      <w:lang w:eastAsia="en-US"/>
    </w:rPr>
  </w:style>
  <w:style w:type="paragraph" w:styleId="NoSpacing">
    <w:name w:val="No Spacing"/>
    <w:qFormat/>
    <w:rsid w:val="00DD6235"/>
    <w:rPr>
      <w:rFonts w:ascii="Arial" w:hAnsi="Arial"/>
      <w:sz w:val="18"/>
      <w:lang w:eastAsia="en-US"/>
    </w:rPr>
  </w:style>
  <w:style w:type="paragraph" w:customStyle="1" w:styleId="Schedule4">
    <w:name w:val="Schedule 4"/>
    <w:basedOn w:val="Normal"/>
    <w:rsid w:val="00DD6235"/>
    <w:pPr>
      <w:numPr>
        <w:ilvl w:val="3"/>
        <w:numId w:val="2"/>
      </w:numPr>
      <w:spacing w:after="120"/>
    </w:pPr>
    <w:rPr>
      <w:szCs w:val="18"/>
    </w:rPr>
  </w:style>
  <w:style w:type="paragraph" w:styleId="BodyText">
    <w:name w:val="Body Text"/>
    <w:basedOn w:val="Normal"/>
    <w:link w:val="BodyTextChar"/>
    <w:rsid w:val="00DD6235"/>
    <w:pPr>
      <w:spacing w:after="120"/>
    </w:pPr>
  </w:style>
  <w:style w:type="character" w:customStyle="1" w:styleId="BodyTextChar">
    <w:name w:val="Body Text Char"/>
    <w:link w:val="BodyText"/>
    <w:rsid w:val="00DD6235"/>
    <w:rPr>
      <w:rFonts w:ascii="Arial" w:hAnsi="Arial"/>
      <w:sz w:val="18"/>
      <w:lang w:val="en-NZ" w:eastAsia="en-US" w:bidi="ar-SA"/>
    </w:rPr>
  </w:style>
  <w:style w:type="paragraph" w:customStyle="1" w:styleId="Table">
    <w:name w:val="Table"/>
    <w:basedOn w:val="Normal"/>
    <w:qFormat/>
    <w:rsid w:val="00DD6235"/>
    <w:pPr>
      <w:spacing w:before="60" w:after="60"/>
      <w:jc w:val="both"/>
    </w:pPr>
    <w:rPr>
      <w:rFonts w:cs="Arial"/>
      <w:sz w:val="16"/>
    </w:rPr>
  </w:style>
  <w:style w:type="paragraph" w:styleId="TOC1">
    <w:name w:val="toc 1"/>
    <w:basedOn w:val="Normal"/>
    <w:next w:val="Normal"/>
    <w:autoRedefine/>
    <w:uiPriority w:val="39"/>
    <w:rsid w:val="00DD6235"/>
    <w:pPr>
      <w:tabs>
        <w:tab w:val="left" w:pos="440"/>
        <w:tab w:val="right" w:leader="dot" w:pos="9117"/>
      </w:tabs>
      <w:spacing w:before="120"/>
    </w:pPr>
    <w:rPr>
      <w:b/>
      <w:noProof/>
    </w:rPr>
  </w:style>
  <w:style w:type="paragraph" w:styleId="TOC2">
    <w:name w:val="toc 2"/>
    <w:basedOn w:val="Normal"/>
    <w:next w:val="Normal"/>
    <w:autoRedefine/>
    <w:rsid w:val="00DD6235"/>
    <w:pPr>
      <w:ind w:left="180"/>
    </w:pPr>
  </w:style>
  <w:style w:type="paragraph" w:styleId="NormalIndent">
    <w:name w:val="Normal Indent"/>
    <w:basedOn w:val="Normal"/>
    <w:uiPriority w:val="99"/>
    <w:qFormat/>
    <w:rsid w:val="00DD6235"/>
    <w:pPr>
      <w:spacing w:after="240"/>
      <w:ind w:left="567"/>
      <w:jc w:val="both"/>
    </w:pPr>
    <w:rPr>
      <w:rFonts w:cs="Arial"/>
    </w:rPr>
  </w:style>
  <w:style w:type="paragraph" w:customStyle="1" w:styleId="DefinitionL1">
    <w:name w:val="Definition L1"/>
    <w:basedOn w:val="Normal"/>
    <w:rsid w:val="00DD6235"/>
    <w:pPr>
      <w:numPr>
        <w:numId w:val="7"/>
      </w:numPr>
      <w:spacing w:after="140" w:line="280" w:lineRule="atLeast"/>
      <w:outlineLvl w:val="0"/>
    </w:pPr>
    <w:rPr>
      <w:rFonts w:ascii="Times New Roman" w:hAnsi="Times New Roman" w:cs="Angsana New"/>
      <w:sz w:val="22"/>
      <w:szCs w:val="22"/>
      <w:lang w:val="en-AU" w:eastAsia="zh-CN" w:bidi="th-TH"/>
    </w:rPr>
  </w:style>
  <w:style w:type="paragraph" w:customStyle="1" w:styleId="DefinitionL2">
    <w:name w:val="Definition L2"/>
    <w:basedOn w:val="Normal"/>
    <w:rsid w:val="00DD6235"/>
    <w:pPr>
      <w:numPr>
        <w:ilvl w:val="1"/>
        <w:numId w:val="7"/>
      </w:numPr>
      <w:spacing w:after="140" w:line="280" w:lineRule="atLeast"/>
      <w:outlineLvl w:val="1"/>
    </w:pPr>
    <w:rPr>
      <w:rFonts w:ascii="Times New Roman" w:hAnsi="Times New Roman" w:cs="Angsana New"/>
      <w:sz w:val="22"/>
      <w:szCs w:val="22"/>
      <w:lang w:val="en-AU" w:eastAsia="zh-CN" w:bidi="th-TH"/>
    </w:rPr>
  </w:style>
  <w:style w:type="paragraph" w:customStyle="1" w:styleId="DefinitionL3">
    <w:name w:val="Definition L3"/>
    <w:basedOn w:val="Normal"/>
    <w:rsid w:val="00DD6235"/>
    <w:pPr>
      <w:numPr>
        <w:ilvl w:val="2"/>
        <w:numId w:val="7"/>
      </w:numPr>
      <w:spacing w:after="140" w:line="280" w:lineRule="atLeast"/>
      <w:outlineLvl w:val="2"/>
    </w:pPr>
    <w:rPr>
      <w:rFonts w:ascii="Times New Roman" w:hAnsi="Times New Roman" w:cs="Angsana New"/>
      <w:sz w:val="22"/>
      <w:szCs w:val="22"/>
      <w:lang w:val="en-AU" w:eastAsia="zh-CN" w:bidi="th-TH"/>
    </w:rPr>
  </w:style>
  <w:style w:type="paragraph" w:customStyle="1" w:styleId="MELegal1">
    <w:name w:val="ME Legal 1"/>
    <w:aliases w:val="l1,RFTLevel1"/>
    <w:basedOn w:val="Normal"/>
    <w:next w:val="Normal"/>
    <w:rsid w:val="00DD6235"/>
    <w:pPr>
      <w:keepNext/>
      <w:numPr>
        <w:numId w:val="8"/>
      </w:numPr>
      <w:spacing w:before="280" w:after="140" w:line="280" w:lineRule="atLeast"/>
      <w:outlineLvl w:val="0"/>
    </w:pPr>
    <w:rPr>
      <w:rFonts w:cs="Angsana New"/>
      <w:spacing w:val="-10"/>
      <w:w w:val="95"/>
      <w:sz w:val="32"/>
      <w:szCs w:val="32"/>
      <w:lang w:val="en-AU" w:eastAsia="zh-CN" w:bidi="th-TH"/>
    </w:rPr>
  </w:style>
  <w:style w:type="paragraph" w:customStyle="1" w:styleId="MELegal2">
    <w:name w:val="ME Legal 2"/>
    <w:aliases w:val="l2,RFTLevel2"/>
    <w:basedOn w:val="Normal"/>
    <w:next w:val="Normal"/>
    <w:link w:val="MELegal2Char"/>
    <w:rsid w:val="00DD6235"/>
    <w:pPr>
      <w:keepNext/>
      <w:numPr>
        <w:ilvl w:val="1"/>
        <w:numId w:val="8"/>
      </w:numPr>
      <w:spacing w:before="60" w:after="60" w:line="280" w:lineRule="atLeast"/>
      <w:outlineLvl w:val="1"/>
    </w:pPr>
    <w:rPr>
      <w:rFonts w:cs="Angsana New"/>
      <w:b/>
      <w:bCs/>
      <w:w w:val="95"/>
      <w:sz w:val="24"/>
      <w:szCs w:val="24"/>
      <w:lang w:val="en-AU" w:eastAsia="zh-CN" w:bidi="th-TH"/>
    </w:rPr>
  </w:style>
  <w:style w:type="character" w:customStyle="1" w:styleId="MELegal2Char">
    <w:name w:val="ME Legal 2 Char"/>
    <w:aliases w:val="l2 Char Char"/>
    <w:link w:val="MELegal2"/>
    <w:locked/>
    <w:rsid w:val="00DD6235"/>
    <w:rPr>
      <w:rFonts w:ascii="Arial" w:hAnsi="Arial" w:cs="Angsana New"/>
      <w:b/>
      <w:bCs/>
      <w:w w:val="95"/>
      <w:sz w:val="24"/>
      <w:szCs w:val="24"/>
      <w:lang w:val="en-AU" w:eastAsia="zh-CN" w:bidi="th-TH"/>
    </w:rPr>
  </w:style>
  <w:style w:type="paragraph" w:customStyle="1" w:styleId="MELegal3">
    <w:name w:val="ME Legal 3"/>
    <w:aliases w:val="l3"/>
    <w:basedOn w:val="Normal"/>
    <w:link w:val="MELegal3Char"/>
    <w:rsid w:val="00DD6235"/>
    <w:pPr>
      <w:numPr>
        <w:ilvl w:val="2"/>
        <w:numId w:val="8"/>
      </w:numPr>
      <w:spacing w:after="140" w:line="280" w:lineRule="atLeast"/>
      <w:outlineLvl w:val="2"/>
    </w:pPr>
    <w:rPr>
      <w:rFonts w:ascii="Times New Roman" w:hAnsi="Times New Roman" w:cs="Angsana New"/>
      <w:sz w:val="22"/>
      <w:szCs w:val="22"/>
      <w:lang w:val="en-AU" w:eastAsia="zh-CN" w:bidi="th-TH"/>
    </w:rPr>
  </w:style>
  <w:style w:type="character" w:customStyle="1" w:styleId="MELegal3Char">
    <w:name w:val="ME Legal 3 Char"/>
    <w:aliases w:val="l3 Char"/>
    <w:link w:val="MELegal3"/>
    <w:locked/>
    <w:rsid w:val="00DD6235"/>
    <w:rPr>
      <w:rFonts w:cs="Angsana New"/>
      <w:sz w:val="22"/>
      <w:szCs w:val="22"/>
      <w:lang w:val="en-AU" w:eastAsia="zh-CN" w:bidi="th-TH"/>
    </w:rPr>
  </w:style>
  <w:style w:type="paragraph" w:customStyle="1" w:styleId="MELegal4">
    <w:name w:val="ME Legal 4"/>
    <w:aliases w:val="l4"/>
    <w:basedOn w:val="Normal"/>
    <w:rsid w:val="00DD6235"/>
    <w:pPr>
      <w:numPr>
        <w:ilvl w:val="3"/>
        <w:numId w:val="8"/>
      </w:numPr>
      <w:spacing w:after="140" w:line="280" w:lineRule="atLeast"/>
      <w:outlineLvl w:val="3"/>
    </w:pPr>
    <w:rPr>
      <w:rFonts w:ascii="Times New Roman" w:hAnsi="Times New Roman" w:cs="Angsana New"/>
      <w:sz w:val="22"/>
      <w:szCs w:val="22"/>
      <w:lang w:val="en-AU" w:eastAsia="zh-CN" w:bidi="th-TH"/>
    </w:rPr>
  </w:style>
  <w:style w:type="paragraph" w:customStyle="1" w:styleId="MELegal5">
    <w:name w:val="ME Legal 5"/>
    <w:aliases w:val="l5"/>
    <w:basedOn w:val="Normal"/>
    <w:rsid w:val="00DD6235"/>
    <w:pPr>
      <w:numPr>
        <w:ilvl w:val="4"/>
        <w:numId w:val="8"/>
      </w:numPr>
      <w:spacing w:after="140" w:line="280" w:lineRule="atLeast"/>
      <w:outlineLvl w:val="4"/>
    </w:pPr>
    <w:rPr>
      <w:rFonts w:ascii="Times New Roman" w:hAnsi="Times New Roman" w:cs="Angsana New"/>
      <w:sz w:val="22"/>
      <w:szCs w:val="22"/>
      <w:lang w:val="en-AU" w:eastAsia="zh-CN" w:bidi="th-TH"/>
    </w:rPr>
  </w:style>
  <w:style w:type="paragraph" w:customStyle="1" w:styleId="MELegal6">
    <w:name w:val="ME Legal 6"/>
    <w:basedOn w:val="Normal"/>
    <w:rsid w:val="00DD6235"/>
    <w:pPr>
      <w:numPr>
        <w:ilvl w:val="5"/>
        <w:numId w:val="8"/>
      </w:numPr>
      <w:spacing w:after="140" w:line="280" w:lineRule="atLeast"/>
      <w:outlineLvl w:val="5"/>
    </w:pPr>
    <w:rPr>
      <w:rFonts w:ascii="Times New Roman" w:hAnsi="Times New Roman" w:cs="Angsana New"/>
      <w:sz w:val="22"/>
      <w:szCs w:val="22"/>
      <w:lang w:val="en-AU" w:eastAsia="zh-CN" w:bidi="th-TH"/>
    </w:rPr>
  </w:style>
  <w:style w:type="paragraph" w:customStyle="1" w:styleId="ScheduleL1">
    <w:name w:val="Schedule L1"/>
    <w:basedOn w:val="Normal"/>
    <w:next w:val="Normal"/>
    <w:rsid w:val="00DD6235"/>
    <w:pPr>
      <w:numPr>
        <w:numId w:val="9"/>
      </w:numPr>
      <w:pBdr>
        <w:bottom w:val="single" w:sz="4" w:space="1" w:color="auto"/>
      </w:pBdr>
      <w:spacing w:before="140" w:after="480" w:line="480" w:lineRule="exact"/>
      <w:outlineLvl w:val="0"/>
    </w:pPr>
    <w:rPr>
      <w:rFonts w:cs="Angsana New"/>
      <w:spacing w:val="-10"/>
      <w:w w:val="95"/>
      <w:sz w:val="48"/>
      <w:szCs w:val="48"/>
      <w:lang w:val="en-AU" w:eastAsia="zh-CN" w:bidi="th-TH"/>
    </w:rPr>
  </w:style>
  <w:style w:type="paragraph" w:customStyle="1" w:styleId="ScheduleL2">
    <w:name w:val="Schedule L2"/>
    <w:basedOn w:val="Normal"/>
    <w:next w:val="Normal"/>
    <w:rsid w:val="00DD6235"/>
    <w:pPr>
      <w:keepNext/>
      <w:numPr>
        <w:ilvl w:val="1"/>
        <w:numId w:val="9"/>
      </w:numPr>
      <w:spacing w:before="280" w:after="140" w:line="280" w:lineRule="atLeast"/>
      <w:outlineLvl w:val="1"/>
    </w:pPr>
    <w:rPr>
      <w:rFonts w:cs="Angsana New"/>
      <w:spacing w:val="-10"/>
      <w:w w:val="95"/>
      <w:sz w:val="32"/>
      <w:szCs w:val="32"/>
      <w:lang w:val="en-AU" w:eastAsia="zh-CN" w:bidi="th-TH"/>
    </w:rPr>
  </w:style>
  <w:style w:type="paragraph" w:customStyle="1" w:styleId="ScheduleL3">
    <w:name w:val="Schedule L3"/>
    <w:basedOn w:val="Normal"/>
    <w:next w:val="Normal"/>
    <w:rsid w:val="00DD6235"/>
    <w:pPr>
      <w:keepNext/>
      <w:numPr>
        <w:ilvl w:val="2"/>
        <w:numId w:val="9"/>
      </w:numPr>
      <w:spacing w:before="60" w:after="60" w:line="280" w:lineRule="atLeast"/>
      <w:outlineLvl w:val="2"/>
    </w:pPr>
    <w:rPr>
      <w:rFonts w:cs="Angsana New"/>
      <w:b/>
      <w:bCs/>
      <w:w w:val="95"/>
      <w:sz w:val="24"/>
      <w:szCs w:val="24"/>
      <w:lang w:val="en-AU" w:eastAsia="zh-CN" w:bidi="th-TH"/>
    </w:rPr>
  </w:style>
  <w:style w:type="paragraph" w:customStyle="1" w:styleId="ScheduleL4">
    <w:name w:val="Schedule L4"/>
    <w:basedOn w:val="Normal"/>
    <w:rsid w:val="00DD6235"/>
    <w:pPr>
      <w:numPr>
        <w:ilvl w:val="3"/>
        <w:numId w:val="9"/>
      </w:numPr>
      <w:spacing w:after="140" w:line="280" w:lineRule="atLeast"/>
      <w:outlineLvl w:val="3"/>
    </w:pPr>
    <w:rPr>
      <w:rFonts w:ascii="Times New Roman" w:hAnsi="Times New Roman" w:cs="Angsana New"/>
      <w:sz w:val="22"/>
      <w:szCs w:val="22"/>
      <w:lang w:val="en-AU" w:eastAsia="zh-CN" w:bidi="th-TH"/>
    </w:rPr>
  </w:style>
  <w:style w:type="paragraph" w:customStyle="1" w:styleId="ScheduleL5">
    <w:name w:val="Schedule L5"/>
    <w:basedOn w:val="Normal"/>
    <w:rsid w:val="00DD6235"/>
    <w:pPr>
      <w:numPr>
        <w:ilvl w:val="4"/>
        <w:numId w:val="9"/>
      </w:numPr>
      <w:spacing w:after="140" w:line="280" w:lineRule="atLeast"/>
      <w:outlineLvl w:val="4"/>
    </w:pPr>
    <w:rPr>
      <w:rFonts w:ascii="Times New Roman" w:hAnsi="Times New Roman" w:cs="Angsana New"/>
      <w:sz w:val="22"/>
      <w:szCs w:val="22"/>
      <w:lang w:val="en-AU" w:eastAsia="zh-CN" w:bidi="th-TH"/>
    </w:rPr>
  </w:style>
  <w:style w:type="paragraph" w:customStyle="1" w:styleId="ScheduleL6">
    <w:name w:val="Schedule L6"/>
    <w:basedOn w:val="Normal"/>
    <w:rsid w:val="00DD6235"/>
    <w:pPr>
      <w:numPr>
        <w:ilvl w:val="5"/>
        <w:numId w:val="9"/>
      </w:numPr>
      <w:spacing w:after="140" w:line="280" w:lineRule="atLeast"/>
      <w:outlineLvl w:val="5"/>
    </w:pPr>
    <w:rPr>
      <w:rFonts w:ascii="Times New Roman" w:hAnsi="Times New Roman" w:cs="Angsana New"/>
      <w:sz w:val="22"/>
      <w:szCs w:val="22"/>
      <w:lang w:val="en-AU" w:eastAsia="zh-CN" w:bidi="th-TH"/>
    </w:rPr>
  </w:style>
  <w:style w:type="paragraph" w:styleId="EndnoteText">
    <w:name w:val="endnote text"/>
    <w:basedOn w:val="Normal"/>
    <w:link w:val="EndnoteTextChar"/>
    <w:rsid w:val="00DD6235"/>
    <w:rPr>
      <w:sz w:val="20"/>
    </w:rPr>
  </w:style>
  <w:style w:type="character" w:customStyle="1" w:styleId="EndnoteTextChar">
    <w:name w:val="Endnote Text Char"/>
    <w:link w:val="EndnoteText"/>
    <w:rsid w:val="00DD6235"/>
    <w:rPr>
      <w:rFonts w:ascii="Arial" w:hAnsi="Arial"/>
      <w:lang w:val="en-NZ" w:eastAsia="en-US" w:bidi="ar-SA"/>
    </w:rPr>
  </w:style>
  <w:style w:type="paragraph" w:styleId="BalloonText">
    <w:name w:val="Balloon Text"/>
    <w:basedOn w:val="Normal"/>
    <w:semiHidden/>
    <w:rsid w:val="00394A67"/>
    <w:rPr>
      <w:rFonts w:ascii="Tahoma" w:hAnsi="Tahoma" w:cs="Tahoma"/>
      <w:sz w:val="16"/>
      <w:szCs w:val="16"/>
    </w:rPr>
  </w:style>
  <w:style w:type="paragraph" w:styleId="ListBullet2">
    <w:name w:val="List Bullet 2"/>
    <w:basedOn w:val="Normal"/>
    <w:autoRedefine/>
    <w:rsid w:val="00E85B3D"/>
    <w:pPr>
      <w:numPr>
        <w:numId w:val="11"/>
      </w:numPr>
    </w:pPr>
    <w:rPr>
      <w:sz w:val="20"/>
    </w:rPr>
  </w:style>
  <w:style w:type="paragraph" w:styleId="Footer">
    <w:name w:val="footer"/>
    <w:basedOn w:val="Normal"/>
    <w:rsid w:val="00544EE4"/>
    <w:pPr>
      <w:tabs>
        <w:tab w:val="center" w:pos="4153"/>
        <w:tab w:val="right" w:pos="8306"/>
      </w:tabs>
    </w:pPr>
    <w:rPr>
      <w:rFonts w:cs="Arial"/>
    </w:rPr>
  </w:style>
  <w:style w:type="paragraph" w:styleId="Header">
    <w:name w:val="header"/>
    <w:basedOn w:val="Normal"/>
    <w:rsid w:val="00544EE4"/>
    <w:pPr>
      <w:tabs>
        <w:tab w:val="center" w:pos="4153"/>
        <w:tab w:val="right" w:pos="8306"/>
      </w:tabs>
    </w:pPr>
  </w:style>
  <w:style w:type="paragraph" w:customStyle="1" w:styleId="ContentsHeadingLevel1">
    <w:name w:val="Contents Heading Level 1"/>
    <w:basedOn w:val="Normal"/>
    <w:rsid w:val="00E74071"/>
    <w:rPr>
      <w:b/>
    </w:rPr>
  </w:style>
  <w:style w:type="character" w:styleId="PageNumber">
    <w:name w:val="page number"/>
    <w:basedOn w:val="DefaultParagraphFont"/>
    <w:rsid w:val="00E74071"/>
  </w:style>
  <w:style w:type="paragraph" w:customStyle="1" w:styleId="Level1">
    <w:name w:val="Level 1"/>
    <w:basedOn w:val="Normal"/>
    <w:rsid w:val="00E74071"/>
    <w:pPr>
      <w:widowControl w:val="0"/>
      <w:autoSpaceDE w:val="0"/>
      <w:autoSpaceDN w:val="0"/>
      <w:adjustRightInd w:val="0"/>
      <w:ind w:left="1440" w:hanging="720"/>
    </w:pPr>
    <w:rPr>
      <w:sz w:val="20"/>
      <w:szCs w:val="24"/>
      <w:lang w:val="en-US"/>
    </w:rPr>
  </w:style>
  <w:style w:type="paragraph" w:styleId="BodyTextIndent">
    <w:name w:val="Body Text Indent"/>
    <w:basedOn w:val="Normal"/>
    <w:rsid w:val="00E74071"/>
    <w:pPr>
      <w:widowControl w:val="0"/>
      <w:spacing w:after="200"/>
      <w:ind w:left="709" w:hanging="709"/>
      <w:jc w:val="both"/>
    </w:pPr>
    <w:rPr>
      <w:rFonts w:ascii="Helvetica" w:hAnsi="Helvetica"/>
    </w:rPr>
  </w:style>
  <w:style w:type="paragraph" w:styleId="BlockText">
    <w:name w:val="Block Text"/>
    <w:basedOn w:val="Normal"/>
    <w:rsid w:val="00E74071"/>
    <w:pPr>
      <w:widowControl w:val="0"/>
      <w:pBdr>
        <w:top w:val="double" w:sz="6" w:space="20" w:color="auto"/>
        <w:left w:val="double" w:sz="6" w:space="20" w:color="auto"/>
        <w:bottom w:val="double" w:sz="6" w:space="20" w:color="auto"/>
        <w:right w:val="double" w:sz="6" w:space="20" w:color="auto"/>
      </w:pBdr>
      <w:spacing w:after="120"/>
      <w:ind w:left="567" w:right="567"/>
      <w:jc w:val="center"/>
    </w:pPr>
    <w:rPr>
      <w:rFonts w:cs="Arial"/>
      <w:b/>
      <w:color w:val="FF0000"/>
      <w:sz w:val="36"/>
    </w:rPr>
  </w:style>
  <w:style w:type="paragraph" w:styleId="BodyTextIndent2">
    <w:name w:val="Body Text Indent 2"/>
    <w:basedOn w:val="Normal"/>
    <w:rsid w:val="00E74071"/>
    <w:pPr>
      <w:widowControl w:val="0"/>
      <w:spacing w:after="180"/>
      <w:ind w:left="709" w:hanging="709"/>
      <w:jc w:val="both"/>
    </w:pPr>
    <w:rPr>
      <w:rFonts w:cs="Arial"/>
      <w:sz w:val="22"/>
    </w:rPr>
  </w:style>
  <w:style w:type="paragraph" w:styleId="BodyTextIndent3">
    <w:name w:val="Body Text Indent 3"/>
    <w:basedOn w:val="Normal"/>
    <w:rsid w:val="00E74071"/>
    <w:pPr>
      <w:widowControl w:val="0"/>
      <w:ind w:left="1134" w:hanging="567"/>
      <w:jc w:val="both"/>
    </w:pPr>
    <w:rPr>
      <w:rFonts w:cs="Arial"/>
      <w:sz w:val="22"/>
    </w:rPr>
  </w:style>
  <w:style w:type="paragraph" w:customStyle="1" w:styleId="ContentsHeadingLevel2">
    <w:name w:val="Contents Heading Level 2"/>
    <w:basedOn w:val="Normal"/>
    <w:rsid w:val="00E74071"/>
  </w:style>
  <w:style w:type="paragraph" w:customStyle="1" w:styleId="Page">
    <w:name w:val="Page"/>
    <w:basedOn w:val="Normal"/>
    <w:rsid w:val="00E74071"/>
    <w:rPr>
      <w:i/>
    </w:rPr>
  </w:style>
  <w:style w:type="character" w:customStyle="1" w:styleId="DeltaViewInsertion">
    <w:name w:val="DeltaView Insertion"/>
    <w:rsid w:val="00E74071"/>
    <w:rPr>
      <w:color w:val="0000FF"/>
      <w:spacing w:val="0"/>
      <w:u w:val="double"/>
    </w:rPr>
  </w:style>
  <w:style w:type="paragraph" w:styleId="ListParagraph">
    <w:name w:val="List Paragraph"/>
    <w:basedOn w:val="Normal"/>
    <w:link w:val="ListParagraphChar"/>
    <w:uiPriority w:val="34"/>
    <w:qFormat/>
    <w:rsid w:val="00E74071"/>
    <w:pPr>
      <w:ind w:left="720"/>
    </w:pPr>
  </w:style>
  <w:style w:type="character" w:styleId="Emphasis">
    <w:name w:val="Emphasis"/>
    <w:qFormat/>
    <w:rsid w:val="00E74071"/>
    <w:rPr>
      <w:i/>
      <w:iCs/>
    </w:rPr>
  </w:style>
  <w:style w:type="paragraph" w:customStyle="1" w:styleId="contentsheadinglevel10">
    <w:name w:val="contentsheadinglevel1"/>
    <w:basedOn w:val="Normal"/>
    <w:rsid w:val="00E74071"/>
    <w:pPr>
      <w:spacing w:before="100" w:beforeAutospacing="1" w:after="100" w:afterAutospacing="1"/>
    </w:pPr>
    <w:rPr>
      <w:rFonts w:eastAsia="Calibri"/>
      <w:szCs w:val="24"/>
      <w:lang w:eastAsia="en-NZ"/>
    </w:rPr>
  </w:style>
  <w:style w:type="character" w:styleId="Strong">
    <w:name w:val="Strong"/>
    <w:qFormat/>
    <w:rsid w:val="00E74071"/>
    <w:rPr>
      <w:b/>
      <w:bCs/>
    </w:rPr>
  </w:style>
  <w:style w:type="paragraph" w:customStyle="1" w:styleId="pksNumberHeading1">
    <w:name w:val="pks Number Heading 1"/>
    <w:basedOn w:val="Normal"/>
    <w:rsid w:val="00E74071"/>
    <w:pPr>
      <w:keepNext/>
      <w:spacing w:before="120" w:after="120"/>
      <w:outlineLvl w:val="0"/>
    </w:pPr>
    <w:rPr>
      <w:rFonts w:ascii="Arial Narrow" w:hAnsi="Arial Narrow"/>
      <w:b/>
      <w:noProof/>
      <w:sz w:val="44"/>
      <w:szCs w:val="48"/>
      <w:lang w:val="en-US"/>
    </w:rPr>
  </w:style>
  <w:style w:type="paragraph" w:customStyle="1" w:styleId="pksNumberHeading2">
    <w:name w:val="pks Number Heading 2"/>
    <w:basedOn w:val="Normal"/>
    <w:autoRedefine/>
    <w:rsid w:val="00E74071"/>
    <w:pPr>
      <w:keepNext/>
      <w:spacing w:before="240" w:after="240"/>
    </w:pPr>
    <w:rPr>
      <w:rFonts w:ascii="Arial Narrow" w:hAnsi="Arial Narrow"/>
      <w:b/>
      <w:sz w:val="28"/>
      <w:szCs w:val="28"/>
      <w:lang w:val="en-AU"/>
    </w:rPr>
  </w:style>
  <w:style w:type="character" w:customStyle="1" w:styleId="contenttype-foldersummary">
    <w:name w:val="contenttype-folder summary"/>
    <w:basedOn w:val="DefaultParagraphFont"/>
    <w:rsid w:val="00E74071"/>
  </w:style>
  <w:style w:type="character" w:customStyle="1" w:styleId="description">
    <w:name w:val="description"/>
    <w:basedOn w:val="DefaultParagraphFont"/>
    <w:rsid w:val="00E74071"/>
  </w:style>
  <w:style w:type="paragraph" w:styleId="ListNumber">
    <w:name w:val="List Number"/>
    <w:basedOn w:val="Normal"/>
    <w:rsid w:val="00E74071"/>
    <w:pPr>
      <w:tabs>
        <w:tab w:val="num" w:pos="567"/>
      </w:tabs>
      <w:ind w:left="567" w:hanging="567"/>
    </w:pPr>
  </w:style>
  <w:style w:type="character" w:styleId="FollowedHyperlink">
    <w:name w:val="FollowedHyperlink"/>
    <w:rsid w:val="00E74071"/>
    <w:rPr>
      <w:color w:val="800080"/>
      <w:u w:val="single"/>
    </w:rPr>
  </w:style>
  <w:style w:type="character" w:customStyle="1" w:styleId="Heading3Char">
    <w:name w:val="Heading 3 Char"/>
    <w:aliases w:val="Clause Char"/>
    <w:locked/>
    <w:rsid w:val="00E74071"/>
    <w:rPr>
      <w:rFonts w:ascii="Arial" w:hAnsi="Arial"/>
      <w:bCs/>
      <w:sz w:val="18"/>
      <w:lang w:val="en-GB" w:eastAsia="en-US"/>
    </w:rPr>
  </w:style>
  <w:style w:type="paragraph" w:styleId="TOC3">
    <w:name w:val="toc 3"/>
    <w:basedOn w:val="Normal"/>
    <w:next w:val="Normal"/>
    <w:autoRedefine/>
    <w:unhideWhenUsed/>
    <w:rsid w:val="00E74071"/>
    <w:pPr>
      <w:spacing w:after="100" w:line="276" w:lineRule="auto"/>
      <w:ind w:left="440"/>
    </w:pPr>
    <w:rPr>
      <w:rFonts w:ascii="Calibri" w:hAnsi="Calibri"/>
      <w:sz w:val="22"/>
      <w:szCs w:val="22"/>
      <w:lang w:eastAsia="en-NZ"/>
    </w:rPr>
  </w:style>
  <w:style w:type="paragraph" w:styleId="TOC4">
    <w:name w:val="toc 4"/>
    <w:basedOn w:val="Normal"/>
    <w:next w:val="Normal"/>
    <w:autoRedefine/>
    <w:unhideWhenUsed/>
    <w:rsid w:val="00E74071"/>
    <w:pPr>
      <w:spacing w:after="100" w:line="276" w:lineRule="auto"/>
      <w:ind w:left="660"/>
    </w:pPr>
    <w:rPr>
      <w:rFonts w:ascii="Calibri" w:hAnsi="Calibri"/>
      <w:sz w:val="22"/>
      <w:szCs w:val="22"/>
      <w:lang w:eastAsia="en-NZ"/>
    </w:rPr>
  </w:style>
  <w:style w:type="paragraph" w:styleId="TOC5">
    <w:name w:val="toc 5"/>
    <w:basedOn w:val="Normal"/>
    <w:next w:val="Normal"/>
    <w:autoRedefine/>
    <w:unhideWhenUsed/>
    <w:rsid w:val="00E74071"/>
    <w:pPr>
      <w:spacing w:after="100" w:line="276" w:lineRule="auto"/>
      <w:ind w:left="880"/>
    </w:pPr>
    <w:rPr>
      <w:rFonts w:ascii="Calibri" w:hAnsi="Calibri"/>
      <w:sz w:val="22"/>
      <w:szCs w:val="22"/>
      <w:lang w:eastAsia="en-NZ"/>
    </w:rPr>
  </w:style>
  <w:style w:type="paragraph" w:styleId="TOC6">
    <w:name w:val="toc 6"/>
    <w:basedOn w:val="Normal"/>
    <w:next w:val="Normal"/>
    <w:autoRedefine/>
    <w:unhideWhenUsed/>
    <w:rsid w:val="00E74071"/>
    <w:pPr>
      <w:spacing w:after="100" w:line="276" w:lineRule="auto"/>
      <w:ind w:left="1100"/>
    </w:pPr>
    <w:rPr>
      <w:rFonts w:ascii="Calibri" w:hAnsi="Calibri"/>
      <w:sz w:val="22"/>
      <w:szCs w:val="22"/>
      <w:lang w:eastAsia="en-NZ"/>
    </w:rPr>
  </w:style>
  <w:style w:type="paragraph" w:styleId="TOC7">
    <w:name w:val="toc 7"/>
    <w:basedOn w:val="Normal"/>
    <w:next w:val="Normal"/>
    <w:autoRedefine/>
    <w:unhideWhenUsed/>
    <w:rsid w:val="00E74071"/>
    <w:pPr>
      <w:spacing w:after="100" w:line="276" w:lineRule="auto"/>
      <w:ind w:left="1320"/>
    </w:pPr>
    <w:rPr>
      <w:rFonts w:ascii="Calibri" w:hAnsi="Calibri"/>
      <w:sz w:val="22"/>
      <w:szCs w:val="22"/>
      <w:lang w:eastAsia="en-NZ"/>
    </w:rPr>
  </w:style>
  <w:style w:type="paragraph" w:styleId="TOC8">
    <w:name w:val="toc 8"/>
    <w:basedOn w:val="Normal"/>
    <w:next w:val="Normal"/>
    <w:autoRedefine/>
    <w:unhideWhenUsed/>
    <w:rsid w:val="00E74071"/>
    <w:pPr>
      <w:spacing w:after="100" w:line="276" w:lineRule="auto"/>
      <w:ind w:left="1540"/>
    </w:pPr>
    <w:rPr>
      <w:rFonts w:ascii="Calibri" w:hAnsi="Calibri"/>
      <w:sz w:val="22"/>
      <w:szCs w:val="22"/>
      <w:lang w:eastAsia="en-NZ"/>
    </w:rPr>
  </w:style>
  <w:style w:type="paragraph" w:styleId="TOC9">
    <w:name w:val="toc 9"/>
    <w:basedOn w:val="Normal"/>
    <w:next w:val="Normal"/>
    <w:autoRedefine/>
    <w:unhideWhenUsed/>
    <w:rsid w:val="00E74071"/>
    <w:pPr>
      <w:spacing w:after="100" w:line="276" w:lineRule="auto"/>
      <w:ind w:left="1760"/>
    </w:pPr>
    <w:rPr>
      <w:rFonts w:ascii="Calibri" w:hAnsi="Calibri"/>
      <w:sz w:val="22"/>
      <w:szCs w:val="22"/>
      <w:lang w:eastAsia="en-NZ"/>
    </w:rPr>
  </w:style>
  <w:style w:type="character" w:customStyle="1" w:styleId="msoins0">
    <w:name w:val="msoins"/>
    <w:rsid w:val="00E74071"/>
  </w:style>
  <w:style w:type="paragraph" w:customStyle="1" w:styleId="labelled">
    <w:name w:val="labelled"/>
    <w:basedOn w:val="Normal"/>
    <w:rsid w:val="00E74071"/>
    <w:rPr>
      <w:rFonts w:ascii="Times New Roman" w:hAnsi="Times New Roman"/>
      <w:sz w:val="24"/>
      <w:szCs w:val="24"/>
      <w:lang w:eastAsia="en-NZ"/>
    </w:rPr>
  </w:style>
  <w:style w:type="character" w:customStyle="1" w:styleId="spc">
    <w:name w:val="spc"/>
    <w:rsid w:val="00E74071"/>
    <w:rPr>
      <w:strike w:val="0"/>
      <w:dstrike w:val="0"/>
      <w:u w:val="none"/>
      <w:effect w:val="none"/>
    </w:rPr>
  </w:style>
  <w:style w:type="character" w:customStyle="1" w:styleId="label">
    <w:name w:val="label"/>
    <w:rsid w:val="00E74071"/>
  </w:style>
  <w:style w:type="character" w:styleId="EndnoteReference">
    <w:name w:val="endnote reference"/>
    <w:rsid w:val="00E74071"/>
    <w:rPr>
      <w:vertAlign w:val="superscript"/>
    </w:rPr>
  </w:style>
  <w:style w:type="character" w:styleId="CommentReference">
    <w:name w:val="annotation reference"/>
    <w:semiHidden/>
    <w:rsid w:val="00E74071"/>
    <w:rPr>
      <w:sz w:val="16"/>
      <w:szCs w:val="16"/>
      <w:lang w:val="en-NZ"/>
    </w:rPr>
  </w:style>
  <w:style w:type="character" w:customStyle="1" w:styleId="Heading4Char">
    <w:name w:val="Heading 4 Char"/>
    <w:locked/>
    <w:rsid w:val="00E74071"/>
    <w:rPr>
      <w:rFonts w:ascii="Arial" w:hAnsi="Arial"/>
      <w:lang w:val="en-NZ" w:eastAsia="en-US" w:bidi="ar-SA"/>
    </w:rPr>
  </w:style>
  <w:style w:type="paragraph" w:customStyle="1" w:styleId="BFTOC1">
    <w:name w:val="BFTOC1"/>
    <w:basedOn w:val="Normal"/>
    <w:next w:val="Normal"/>
    <w:rsid w:val="00E74071"/>
    <w:pPr>
      <w:keepNext/>
      <w:spacing w:after="200" w:line="320" w:lineRule="atLeast"/>
    </w:pPr>
    <w:rPr>
      <w:b/>
      <w:caps/>
      <w:sz w:val="20"/>
    </w:rPr>
  </w:style>
  <w:style w:type="paragraph" w:customStyle="1" w:styleId="RWSlvl3">
    <w:name w:val="RWS lvl3"/>
    <w:basedOn w:val="Normal"/>
    <w:autoRedefine/>
    <w:rsid w:val="00E74071"/>
    <w:pPr>
      <w:ind w:left="600" w:hanging="600"/>
      <w:outlineLvl w:val="2"/>
    </w:pPr>
    <w:rPr>
      <w:sz w:val="20"/>
    </w:rPr>
  </w:style>
  <w:style w:type="paragraph" w:customStyle="1" w:styleId="MERWPara">
    <w:name w:val="MERW Para"/>
    <w:basedOn w:val="Normal"/>
    <w:rsid w:val="00E74071"/>
    <w:pPr>
      <w:jc w:val="both"/>
    </w:pPr>
    <w:rPr>
      <w:sz w:val="22"/>
    </w:rPr>
  </w:style>
  <w:style w:type="paragraph" w:styleId="DocumentMap">
    <w:name w:val="Document Map"/>
    <w:basedOn w:val="Normal"/>
    <w:link w:val="DocumentMapChar"/>
    <w:rsid w:val="00983B17"/>
    <w:rPr>
      <w:rFonts w:ascii="Tahoma" w:hAnsi="Tahoma" w:cs="Tahoma"/>
      <w:sz w:val="16"/>
      <w:szCs w:val="16"/>
    </w:rPr>
  </w:style>
  <w:style w:type="character" w:customStyle="1" w:styleId="DocumentMapChar">
    <w:name w:val="Document Map Char"/>
    <w:link w:val="DocumentMap"/>
    <w:rsid w:val="00983B17"/>
    <w:rPr>
      <w:rFonts w:ascii="Tahoma" w:hAnsi="Tahoma" w:cs="Tahoma"/>
      <w:sz w:val="16"/>
      <w:szCs w:val="16"/>
      <w:lang w:eastAsia="en-US"/>
    </w:rPr>
  </w:style>
  <w:style w:type="paragraph" w:styleId="CommentSubject">
    <w:name w:val="annotation subject"/>
    <w:basedOn w:val="CommentText"/>
    <w:next w:val="CommentText"/>
    <w:link w:val="CommentSubjectChar"/>
    <w:rsid w:val="00A3221A"/>
    <w:rPr>
      <w:b/>
      <w:bCs/>
      <w:lang w:val="en-NZ"/>
    </w:rPr>
  </w:style>
  <w:style w:type="character" w:customStyle="1" w:styleId="CommentSubjectChar">
    <w:name w:val="Comment Subject Char"/>
    <w:link w:val="CommentSubject"/>
    <w:rsid w:val="00A3221A"/>
    <w:rPr>
      <w:rFonts w:ascii="Arial" w:hAnsi="Arial"/>
      <w:b/>
      <w:bCs/>
      <w:lang w:val="x-none" w:eastAsia="en-US" w:bidi="ar-SA"/>
    </w:rPr>
  </w:style>
  <w:style w:type="table" w:styleId="TableGrid">
    <w:name w:val="Table Grid"/>
    <w:basedOn w:val="TableNormal"/>
    <w:rsid w:val="007D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02B3"/>
    <w:rPr>
      <w:rFonts w:ascii="Arial" w:hAnsi="Arial"/>
      <w:sz w:val="18"/>
      <w:lang w:eastAsia="en-US"/>
    </w:rPr>
  </w:style>
  <w:style w:type="character" w:customStyle="1" w:styleId="ListParagraphChar">
    <w:name w:val="List Paragraph Char"/>
    <w:basedOn w:val="DefaultParagraphFont"/>
    <w:link w:val="ListParagraph"/>
    <w:uiPriority w:val="34"/>
    <w:locked/>
    <w:rsid w:val="0008631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3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C7B3244AF61B5944BAD28666429AAAC3" ma:contentTypeVersion="11" ma:contentTypeDescription="Create a new Word Document" ma:contentTypeScope="" ma:versionID="9b887146beb67ad40c7e75b6496755a5">
  <xsd:schema xmlns:xsd="http://www.w3.org/2001/XMLSchema" xmlns:xs="http://www.w3.org/2001/XMLSchema" xmlns:p="http://schemas.microsoft.com/office/2006/metadata/properties" xmlns:ns3="762bcaef-6bb0-4160-bd5e-8f3321c1c950" xmlns:ns4="01be4277-2979-4a68-876d-b92b25fceece" targetNamespace="http://schemas.microsoft.com/office/2006/metadata/properties" ma:root="true" ma:fieldsID="56ac37db7bdd91a6afd55566ce93cd26" ns3:_="" ns4:_="">
    <xsd:import namespace="762bcaef-6bb0-4160-bd5e-8f3321c1c950"/>
    <xsd:import namespace="01be4277-2979-4a68-876d-b92b25fceece"/>
    <xsd:element name="properties">
      <xsd:complexType>
        <xsd:sequence>
          <xsd:element name="documentManagement">
            <xsd:complexType>
              <xsd:all>
                <xsd:element ref="ns4:C3TopicNote" minOccurs="0"/>
                <xsd:element ref="ns3:TaxKeywordTaxHTField" minOccurs="0"/>
                <xsd:element ref="ns3:TaxCatchAll" minOccurs="0"/>
                <xsd:element ref="ns3:TaxCatchAllLabel" minOccurs="0"/>
                <xsd:element ref="ns3:ed34a3b6adcb4c05bf2670b7857f686d" minOccurs="0"/>
                <xsd:element ref="ns4:C3FinancialYearNote" minOccurs="0"/>
                <xsd:element ref="ns3:g876a5b650704d70b64adcf609b6efc0" minOccurs="0"/>
                <xsd:element ref="ns3:b416cf9fe086431fbd3c9648604bb315" minOccurs="0"/>
                <xsd:element ref="ns3:bfb5857bf34341beb21546ca652ec3ca" minOccurs="0"/>
                <xsd:element ref="ns3:Pinga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bcaef-6bb0-4160-bd5e-8f3321c1c950"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7adcfde-1f3b-42ce-93ff-757da52b749e}" ma:internalName="TaxCatchAll" ma:showField="CatchAllData" ma:web="762bcaef-6bb0-4160-bd5e-8f3321c1c9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7adcfde-1f3b-42ce-93ff-757da52b749e}" ma:internalName="TaxCatchAllLabel" ma:readOnly="true" ma:showField="CatchAllDataLabel" ma:web="762bcaef-6bb0-4160-bd5e-8f3321c1c950">
      <xsd:complexType>
        <xsd:complexContent>
          <xsd:extension base="dms:MultiChoiceLookup">
            <xsd:sequence>
              <xsd:element name="Value" type="dms:Lookup" maxOccurs="unbounded" minOccurs="0" nillable="true"/>
            </xsd:sequence>
          </xsd:extension>
        </xsd:complexContent>
      </xsd:complexType>
    </xsd:element>
    <xsd:element name="ed34a3b6adcb4c05bf2670b7857f686d" ma:index="14" nillable="true" ma:taxonomy="true" ma:internalName="ed34a3b6adcb4c05bf2670b7857f686d" ma:taxonomyFieldName="MPIYear" ma:displayName="Year" ma:fieldId="{ed34a3b6-adcb-4c05-bf26-70b7857f686d}"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g876a5b650704d70b64adcf609b6efc0" ma:index="16" nillable="true" ma:taxonomy="true" ma:internalName="g876a5b650704d70b64adcf609b6efc0" ma:taxonomyFieldName="MPIDocumentType" ma:displayName="Document Type" ma:default="" ma:fieldId="{0876a5b6-5070-4d70-b64a-dcf609b6efc0}" ma:sspId="3bfd400a-bb0f-42a8-a885-98b592a0f767" ma:termSetId="88957a30-644c-4808-8ee3-fd388999e418" ma:anchorId="f2b1e6d8-d866-49ce-a7bc-02da09e253ed" ma:open="false" ma:isKeyword="false">
      <xsd:complexType>
        <xsd:sequence>
          <xsd:element ref="pc:Terms" minOccurs="0" maxOccurs="1"/>
        </xsd:sequence>
      </xsd:complexType>
    </xsd:element>
    <xsd:element name="b416cf9fe086431fbd3c9648604bb315" ma:index="17" nillable="true" ma:taxonomy="true" ma:internalName="b416cf9fe086431fbd3c9648604bb315" ma:taxonomyFieldName="MPISecurityClassification" ma:displayName="Security Classification" ma:default="1;#None|cf402fa0-b6a8-49a7-a22e-a95b6152c608" ma:fieldId="{b416cf9f-e086-431f-bd3c-9648604bb315}"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bfb5857bf34341beb21546ca652ec3ca" ma:index="23" nillable="true" ma:taxonomy="true" ma:internalName="bfb5857bf34341beb21546ca652ec3ca" ma:taxonomyFieldName="PingarMPI_Terms" ma:displayName="Derived Terms" ma:fieldId="{bfb5857b-f343-41be-b215-46ca652ec3ca}"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24" nillable="true" ma:displayName="PingarLastProcessed" ma:format="DateTime" ma:internalName="Pinga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0bb1d00c-3589-4430-b0f6-309694bcf649" ma:anchorId="05b29b70-12da-4ced-9696-d1630cbc341c" ma:open="false" ma:isKeyword="false">
      <xsd:complexType>
        <xsd:sequence>
          <xsd:element ref="pc:Terms" minOccurs="0" maxOccurs="1"/>
        </xsd:sequence>
      </xsd:complexType>
    </xsd:element>
    <xsd:element name="C3FinancialYearNote" ma:index="15" nillable="true" ma:taxonomy="true" ma:internalName="C3FinancialYearNote" ma:taxonomyFieldName="C3FinancialYear" ma:displayName="Financial Year" ma:readOnly="false" ma:fieldId="{576f231a-00e6-4d2f-a497-c942067ed5b8}" ma:sspId="3bfd400a-bb0f-42a8-a885-98b592a0f767" ma:termSetId="871ef660-df86-4ffb-a4a8-b6e5600625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Contracts</TermName>
          <TermId>7479af71-f00c-4cd2-8694-66e428c3fc40</TermId>
        </TermInfo>
      </Terms>
    </C3TopicNote>
    <b416cf9fe086431fbd3c9648604bb315 xmlns="762bcaef-6bb0-4160-bd5e-8f3321c1c950">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b416cf9fe086431fbd3c9648604bb315>
    <C3FinancialYearNote xmlns="01be4277-2979-4a68-876d-b92b25fceece">
      <Terms xmlns="http://schemas.microsoft.com/office/infopath/2007/PartnerControls">
        <TermInfo xmlns="http://schemas.microsoft.com/office/infopath/2007/PartnerControls">
          <TermName>FY 17/18</TermName>
          <TermId>91f257b5-a9d9-4acf-8706-6f9b7380a5c3</TermId>
        </TermInfo>
      </Terms>
    </C3FinancialYearNote>
    <g876a5b650704d70b64adcf609b6efc0 xmlns="762bcaef-6bb0-4160-bd5e-8f3321c1c950">
      <Terms xmlns="http://schemas.microsoft.com/office/infopath/2007/PartnerControls"/>
    </g876a5b650704d70b64adcf609b6efc0>
    <TaxKeywordTaxHTField xmlns="762bcaef-6bb0-4160-bd5e-8f3321c1c950">
      <Terms xmlns="http://schemas.microsoft.com/office/infopath/2007/PartnerControls">
        <TermInfo xmlns="http://schemas.microsoft.com/office/infopath/2007/PartnerControls">
          <TermName>SFF</TermName>
          <TermId>5624c92c-faf6-477f-aa04-c0f83059872e</TermId>
        </TermInfo>
      </Terms>
    </TaxKeywordTaxHTField>
    <PingarLastProcessed xmlns="762bcaef-6bb0-4160-bd5e-8f3321c1c950" xsi:nil="true"/>
    <ed34a3b6adcb4c05bf2670b7857f686d xmlns="762bcaef-6bb0-4160-bd5e-8f3321c1c950">
      <Terms xmlns="http://schemas.microsoft.com/office/infopath/2007/PartnerControls">
        <TermInfo xmlns="http://schemas.microsoft.com/office/infopath/2007/PartnerControls">
          <TermName>2017</TermName>
          <TermId>25390301-8776-40a9-849a-6dac6c80771c</TermId>
        </TermInfo>
      </Terms>
    </ed34a3b6adcb4c05bf2670b7857f686d>
    <TaxCatchAll xmlns="762bcaef-6bb0-4160-bd5e-8f3321c1c950">
      <Value>4826</Value>
      <Value>4791</Value>
      <Value>4948</Value>
      <Value>5307</Value>
      <Value>1</Value>
    </TaxCatchAll>
    <bfb5857bf34341beb21546ca652ec3ca xmlns="762bcaef-6bb0-4160-bd5e-8f3321c1c950">
      <Terms xmlns="http://schemas.microsoft.com/office/infopath/2007/PartnerControls"/>
    </bfb5857bf34341beb21546ca652ec3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340A-D117-4BA5-BD97-9BC854950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bcaef-6bb0-4160-bd5e-8f3321c1c950"/>
    <ds:schemaRef ds:uri="01be4277-2979-4a68-876d-b92b25fce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FA3A0-9EEC-4AE8-B653-51840CA9F8A0}">
  <ds:schemaRefs>
    <ds:schemaRef ds:uri="http://schemas.microsoft.com/sharepoint/v3/contenttype/forms"/>
  </ds:schemaRefs>
</ds:datastoreItem>
</file>

<file path=customXml/itemProps3.xml><?xml version="1.0" encoding="utf-8"?>
<ds:datastoreItem xmlns:ds="http://schemas.openxmlformats.org/officeDocument/2006/customXml" ds:itemID="{5D5096C9-EF34-443A-8822-CD7FFA985B4B}">
  <ds:schemaRefs>
    <ds:schemaRef ds:uri="http://schemas.microsoft.com/office/2006/metadata/properties"/>
    <ds:schemaRef ds:uri="http://schemas.microsoft.com/office/infopath/2007/PartnerControls"/>
    <ds:schemaRef ds:uri="01be4277-2979-4a68-876d-b92b25fceece"/>
    <ds:schemaRef ds:uri="762bcaef-6bb0-4160-bd5e-8f3321c1c950"/>
  </ds:schemaRefs>
</ds:datastoreItem>
</file>

<file path=customXml/itemProps4.xml><?xml version="1.0" encoding="utf-8"?>
<ds:datastoreItem xmlns:ds="http://schemas.openxmlformats.org/officeDocument/2006/customXml" ds:itemID="{D58480AB-A8DD-4180-9A08-86752DDB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9427</Words>
  <Characters>53736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SFF 17/18 Contract Template</vt:lpstr>
    </vt:vector>
  </TitlesOfParts>
  <Company>MAF</Company>
  <LinksUpToDate>false</LinksUpToDate>
  <CharactersWithSpaces>63037</CharactersWithSpaces>
  <SharedDoc>false</SharedDoc>
  <HLinks>
    <vt:vector size="234" baseType="variant">
      <vt:variant>
        <vt:i4>1769530</vt:i4>
      </vt:variant>
      <vt:variant>
        <vt:i4>230</vt:i4>
      </vt:variant>
      <vt:variant>
        <vt:i4>0</vt:i4>
      </vt:variant>
      <vt:variant>
        <vt:i4>5</vt:i4>
      </vt:variant>
      <vt:variant>
        <vt:lpwstr/>
      </vt:variant>
      <vt:variant>
        <vt:lpwstr>_Toc389227213</vt:lpwstr>
      </vt:variant>
      <vt:variant>
        <vt:i4>1769530</vt:i4>
      </vt:variant>
      <vt:variant>
        <vt:i4>224</vt:i4>
      </vt:variant>
      <vt:variant>
        <vt:i4>0</vt:i4>
      </vt:variant>
      <vt:variant>
        <vt:i4>5</vt:i4>
      </vt:variant>
      <vt:variant>
        <vt:lpwstr/>
      </vt:variant>
      <vt:variant>
        <vt:lpwstr>_Toc389227212</vt:lpwstr>
      </vt:variant>
      <vt:variant>
        <vt:i4>1769530</vt:i4>
      </vt:variant>
      <vt:variant>
        <vt:i4>218</vt:i4>
      </vt:variant>
      <vt:variant>
        <vt:i4>0</vt:i4>
      </vt:variant>
      <vt:variant>
        <vt:i4>5</vt:i4>
      </vt:variant>
      <vt:variant>
        <vt:lpwstr/>
      </vt:variant>
      <vt:variant>
        <vt:lpwstr>_Toc389227211</vt:lpwstr>
      </vt:variant>
      <vt:variant>
        <vt:i4>1769530</vt:i4>
      </vt:variant>
      <vt:variant>
        <vt:i4>212</vt:i4>
      </vt:variant>
      <vt:variant>
        <vt:i4>0</vt:i4>
      </vt:variant>
      <vt:variant>
        <vt:i4>5</vt:i4>
      </vt:variant>
      <vt:variant>
        <vt:lpwstr/>
      </vt:variant>
      <vt:variant>
        <vt:lpwstr>_Toc389227210</vt:lpwstr>
      </vt:variant>
      <vt:variant>
        <vt:i4>1703994</vt:i4>
      </vt:variant>
      <vt:variant>
        <vt:i4>206</vt:i4>
      </vt:variant>
      <vt:variant>
        <vt:i4>0</vt:i4>
      </vt:variant>
      <vt:variant>
        <vt:i4>5</vt:i4>
      </vt:variant>
      <vt:variant>
        <vt:lpwstr/>
      </vt:variant>
      <vt:variant>
        <vt:lpwstr>_Toc389227209</vt:lpwstr>
      </vt:variant>
      <vt:variant>
        <vt:i4>1703994</vt:i4>
      </vt:variant>
      <vt:variant>
        <vt:i4>200</vt:i4>
      </vt:variant>
      <vt:variant>
        <vt:i4>0</vt:i4>
      </vt:variant>
      <vt:variant>
        <vt:i4>5</vt:i4>
      </vt:variant>
      <vt:variant>
        <vt:lpwstr/>
      </vt:variant>
      <vt:variant>
        <vt:lpwstr>_Toc389227208</vt:lpwstr>
      </vt:variant>
      <vt:variant>
        <vt:i4>1703994</vt:i4>
      </vt:variant>
      <vt:variant>
        <vt:i4>194</vt:i4>
      </vt:variant>
      <vt:variant>
        <vt:i4>0</vt:i4>
      </vt:variant>
      <vt:variant>
        <vt:i4>5</vt:i4>
      </vt:variant>
      <vt:variant>
        <vt:lpwstr/>
      </vt:variant>
      <vt:variant>
        <vt:lpwstr>_Toc389227207</vt:lpwstr>
      </vt:variant>
      <vt:variant>
        <vt:i4>1703994</vt:i4>
      </vt:variant>
      <vt:variant>
        <vt:i4>188</vt:i4>
      </vt:variant>
      <vt:variant>
        <vt:i4>0</vt:i4>
      </vt:variant>
      <vt:variant>
        <vt:i4>5</vt:i4>
      </vt:variant>
      <vt:variant>
        <vt:lpwstr/>
      </vt:variant>
      <vt:variant>
        <vt:lpwstr>_Toc389227206</vt:lpwstr>
      </vt:variant>
      <vt:variant>
        <vt:i4>1703994</vt:i4>
      </vt:variant>
      <vt:variant>
        <vt:i4>182</vt:i4>
      </vt:variant>
      <vt:variant>
        <vt:i4>0</vt:i4>
      </vt:variant>
      <vt:variant>
        <vt:i4>5</vt:i4>
      </vt:variant>
      <vt:variant>
        <vt:lpwstr/>
      </vt:variant>
      <vt:variant>
        <vt:lpwstr>_Toc389227205</vt:lpwstr>
      </vt:variant>
      <vt:variant>
        <vt:i4>1703994</vt:i4>
      </vt:variant>
      <vt:variant>
        <vt:i4>176</vt:i4>
      </vt:variant>
      <vt:variant>
        <vt:i4>0</vt:i4>
      </vt:variant>
      <vt:variant>
        <vt:i4>5</vt:i4>
      </vt:variant>
      <vt:variant>
        <vt:lpwstr/>
      </vt:variant>
      <vt:variant>
        <vt:lpwstr>_Toc389227204</vt:lpwstr>
      </vt:variant>
      <vt:variant>
        <vt:i4>1703994</vt:i4>
      </vt:variant>
      <vt:variant>
        <vt:i4>170</vt:i4>
      </vt:variant>
      <vt:variant>
        <vt:i4>0</vt:i4>
      </vt:variant>
      <vt:variant>
        <vt:i4>5</vt:i4>
      </vt:variant>
      <vt:variant>
        <vt:lpwstr/>
      </vt:variant>
      <vt:variant>
        <vt:lpwstr>_Toc389227203</vt:lpwstr>
      </vt:variant>
      <vt:variant>
        <vt:i4>1703994</vt:i4>
      </vt:variant>
      <vt:variant>
        <vt:i4>164</vt:i4>
      </vt:variant>
      <vt:variant>
        <vt:i4>0</vt:i4>
      </vt:variant>
      <vt:variant>
        <vt:i4>5</vt:i4>
      </vt:variant>
      <vt:variant>
        <vt:lpwstr/>
      </vt:variant>
      <vt:variant>
        <vt:lpwstr>_Toc389227202</vt:lpwstr>
      </vt:variant>
      <vt:variant>
        <vt:i4>1703994</vt:i4>
      </vt:variant>
      <vt:variant>
        <vt:i4>158</vt:i4>
      </vt:variant>
      <vt:variant>
        <vt:i4>0</vt:i4>
      </vt:variant>
      <vt:variant>
        <vt:i4>5</vt:i4>
      </vt:variant>
      <vt:variant>
        <vt:lpwstr/>
      </vt:variant>
      <vt:variant>
        <vt:lpwstr>_Toc389227201</vt:lpwstr>
      </vt:variant>
      <vt:variant>
        <vt:i4>1703994</vt:i4>
      </vt:variant>
      <vt:variant>
        <vt:i4>152</vt:i4>
      </vt:variant>
      <vt:variant>
        <vt:i4>0</vt:i4>
      </vt:variant>
      <vt:variant>
        <vt:i4>5</vt:i4>
      </vt:variant>
      <vt:variant>
        <vt:lpwstr/>
      </vt:variant>
      <vt:variant>
        <vt:lpwstr>_Toc389227200</vt:lpwstr>
      </vt:variant>
      <vt:variant>
        <vt:i4>1245241</vt:i4>
      </vt:variant>
      <vt:variant>
        <vt:i4>146</vt:i4>
      </vt:variant>
      <vt:variant>
        <vt:i4>0</vt:i4>
      </vt:variant>
      <vt:variant>
        <vt:i4>5</vt:i4>
      </vt:variant>
      <vt:variant>
        <vt:lpwstr/>
      </vt:variant>
      <vt:variant>
        <vt:lpwstr>_Toc389227199</vt:lpwstr>
      </vt:variant>
      <vt:variant>
        <vt:i4>1245241</vt:i4>
      </vt:variant>
      <vt:variant>
        <vt:i4>140</vt:i4>
      </vt:variant>
      <vt:variant>
        <vt:i4>0</vt:i4>
      </vt:variant>
      <vt:variant>
        <vt:i4>5</vt:i4>
      </vt:variant>
      <vt:variant>
        <vt:lpwstr/>
      </vt:variant>
      <vt:variant>
        <vt:lpwstr>_Toc389227198</vt:lpwstr>
      </vt:variant>
      <vt:variant>
        <vt:i4>1245241</vt:i4>
      </vt:variant>
      <vt:variant>
        <vt:i4>134</vt:i4>
      </vt:variant>
      <vt:variant>
        <vt:i4>0</vt:i4>
      </vt:variant>
      <vt:variant>
        <vt:i4>5</vt:i4>
      </vt:variant>
      <vt:variant>
        <vt:lpwstr/>
      </vt:variant>
      <vt:variant>
        <vt:lpwstr>_Toc389227197</vt:lpwstr>
      </vt:variant>
      <vt:variant>
        <vt:i4>1245241</vt:i4>
      </vt:variant>
      <vt:variant>
        <vt:i4>128</vt:i4>
      </vt:variant>
      <vt:variant>
        <vt:i4>0</vt:i4>
      </vt:variant>
      <vt:variant>
        <vt:i4>5</vt:i4>
      </vt:variant>
      <vt:variant>
        <vt:lpwstr/>
      </vt:variant>
      <vt:variant>
        <vt:lpwstr>_Toc389227196</vt:lpwstr>
      </vt:variant>
      <vt:variant>
        <vt:i4>1245241</vt:i4>
      </vt:variant>
      <vt:variant>
        <vt:i4>122</vt:i4>
      </vt:variant>
      <vt:variant>
        <vt:i4>0</vt:i4>
      </vt:variant>
      <vt:variant>
        <vt:i4>5</vt:i4>
      </vt:variant>
      <vt:variant>
        <vt:lpwstr/>
      </vt:variant>
      <vt:variant>
        <vt:lpwstr>_Toc389227195</vt:lpwstr>
      </vt:variant>
      <vt:variant>
        <vt:i4>1245241</vt:i4>
      </vt:variant>
      <vt:variant>
        <vt:i4>116</vt:i4>
      </vt:variant>
      <vt:variant>
        <vt:i4>0</vt:i4>
      </vt:variant>
      <vt:variant>
        <vt:i4>5</vt:i4>
      </vt:variant>
      <vt:variant>
        <vt:lpwstr/>
      </vt:variant>
      <vt:variant>
        <vt:lpwstr>_Toc389227194</vt:lpwstr>
      </vt:variant>
      <vt:variant>
        <vt:i4>1245241</vt:i4>
      </vt:variant>
      <vt:variant>
        <vt:i4>110</vt:i4>
      </vt:variant>
      <vt:variant>
        <vt:i4>0</vt:i4>
      </vt:variant>
      <vt:variant>
        <vt:i4>5</vt:i4>
      </vt:variant>
      <vt:variant>
        <vt:lpwstr/>
      </vt:variant>
      <vt:variant>
        <vt:lpwstr>_Toc389227193</vt:lpwstr>
      </vt:variant>
      <vt:variant>
        <vt:i4>1245241</vt:i4>
      </vt:variant>
      <vt:variant>
        <vt:i4>104</vt:i4>
      </vt:variant>
      <vt:variant>
        <vt:i4>0</vt:i4>
      </vt:variant>
      <vt:variant>
        <vt:i4>5</vt:i4>
      </vt:variant>
      <vt:variant>
        <vt:lpwstr/>
      </vt:variant>
      <vt:variant>
        <vt:lpwstr>_Toc389227192</vt:lpwstr>
      </vt:variant>
      <vt:variant>
        <vt:i4>1245241</vt:i4>
      </vt:variant>
      <vt:variant>
        <vt:i4>98</vt:i4>
      </vt:variant>
      <vt:variant>
        <vt:i4>0</vt:i4>
      </vt:variant>
      <vt:variant>
        <vt:i4>5</vt:i4>
      </vt:variant>
      <vt:variant>
        <vt:lpwstr/>
      </vt:variant>
      <vt:variant>
        <vt:lpwstr>_Toc389227191</vt:lpwstr>
      </vt:variant>
      <vt:variant>
        <vt:i4>1245241</vt:i4>
      </vt:variant>
      <vt:variant>
        <vt:i4>92</vt:i4>
      </vt:variant>
      <vt:variant>
        <vt:i4>0</vt:i4>
      </vt:variant>
      <vt:variant>
        <vt:i4>5</vt:i4>
      </vt:variant>
      <vt:variant>
        <vt:lpwstr/>
      </vt:variant>
      <vt:variant>
        <vt:lpwstr>_Toc389227190</vt:lpwstr>
      </vt:variant>
      <vt:variant>
        <vt:i4>1179705</vt:i4>
      </vt:variant>
      <vt:variant>
        <vt:i4>86</vt:i4>
      </vt:variant>
      <vt:variant>
        <vt:i4>0</vt:i4>
      </vt:variant>
      <vt:variant>
        <vt:i4>5</vt:i4>
      </vt:variant>
      <vt:variant>
        <vt:lpwstr/>
      </vt:variant>
      <vt:variant>
        <vt:lpwstr>_Toc389227189</vt:lpwstr>
      </vt:variant>
      <vt:variant>
        <vt:i4>1179705</vt:i4>
      </vt:variant>
      <vt:variant>
        <vt:i4>80</vt:i4>
      </vt:variant>
      <vt:variant>
        <vt:i4>0</vt:i4>
      </vt:variant>
      <vt:variant>
        <vt:i4>5</vt:i4>
      </vt:variant>
      <vt:variant>
        <vt:lpwstr/>
      </vt:variant>
      <vt:variant>
        <vt:lpwstr>_Toc389227188</vt:lpwstr>
      </vt:variant>
      <vt:variant>
        <vt:i4>1179705</vt:i4>
      </vt:variant>
      <vt:variant>
        <vt:i4>74</vt:i4>
      </vt:variant>
      <vt:variant>
        <vt:i4>0</vt:i4>
      </vt:variant>
      <vt:variant>
        <vt:i4>5</vt:i4>
      </vt:variant>
      <vt:variant>
        <vt:lpwstr/>
      </vt:variant>
      <vt:variant>
        <vt:lpwstr>_Toc389227187</vt:lpwstr>
      </vt:variant>
      <vt:variant>
        <vt:i4>1179705</vt:i4>
      </vt:variant>
      <vt:variant>
        <vt:i4>68</vt:i4>
      </vt:variant>
      <vt:variant>
        <vt:i4>0</vt:i4>
      </vt:variant>
      <vt:variant>
        <vt:i4>5</vt:i4>
      </vt:variant>
      <vt:variant>
        <vt:lpwstr/>
      </vt:variant>
      <vt:variant>
        <vt:lpwstr>_Toc389227186</vt:lpwstr>
      </vt:variant>
      <vt:variant>
        <vt:i4>1179705</vt:i4>
      </vt:variant>
      <vt:variant>
        <vt:i4>62</vt:i4>
      </vt:variant>
      <vt:variant>
        <vt:i4>0</vt:i4>
      </vt:variant>
      <vt:variant>
        <vt:i4>5</vt:i4>
      </vt:variant>
      <vt:variant>
        <vt:lpwstr/>
      </vt:variant>
      <vt:variant>
        <vt:lpwstr>_Toc389227185</vt:lpwstr>
      </vt:variant>
      <vt:variant>
        <vt:i4>1179705</vt:i4>
      </vt:variant>
      <vt:variant>
        <vt:i4>56</vt:i4>
      </vt:variant>
      <vt:variant>
        <vt:i4>0</vt:i4>
      </vt:variant>
      <vt:variant>
        <vt:i4>5</vt:i4>
      </vt:variant>
      <vt:variant>
        <vt:lpwstr/>
      </vt:variant>
      <vt:variant>
        <vt:lpwstr>_Toc389227184</vt:lpwstr>
      </vt:variant>
      <vt:variant>
        <vt:i4>1179705</vt:i4>
      </vt:variant>
      <vt:variant>
        <vt:i4>50</vt:i4>
      </vt:variant>
      <vt:variant>
        <vt:i4>0</vt:i4>
      </vt:variant>
      <vt:variant>
        <vt:i4>5</vt:i4>
      </vt:variant>
      <vt:variant>
        <vt:lpwstr/>
      </vt:variant>
      <vt:variant>
        <vt:lpwstr>_Toc389227183</vt:lpwstr>
      </vt:variant>
      <vt:variant>
        <vt:i4>1179705</vt:i4>
      </vt:variant>
      <vt:variant>
        <vt:i4>44</vt:i4>
      </vt:variant>
      <vt:variant>
        <vt:i4>0</vt:i4>
      </vt:variant>
      <vt:variant>
        <vt:i4>5</vt:i4>
      </vt:variant>
      <vt:variant>
        <vt:lpwstr/>
      </vt:variant>
      <vt:variant>
        <vt:lpwstr>_Toc389227182</vt:lpwstr>
      </vt:variant>
      <vt:variant>
        <vt:i4>1179705</vt:i4>
      </vt:variant>
      <vt:variant>
        <vt:i4>38</vt:i4>
      </vt:variant>
      <vt:variant>
        <vt:i4>0</vt:i4>
      </vt:variant>
      <vt:variant>
        <vt:i4>5</vt:i4>
      </vt:variant>
      <vt:variant>
        <vt:lpwstr/>
      </vt:variant>
      <vt:variant>
        <vt:lpwstr>_Toc389227181</vt:lpwstr>
      </vt:variant>
      <vt:variant>
        <vt:i4>1179705</vt:i4>
      </vt:variant>
      <vt:variant>
        <vt:i4>32</vt:i4>
      </vt:variant>
      <vt:variant>
        <vt:i4>0</vt:i4>
      </vt:variant>
      <vt:variant>
        <vt:i4>5</vt:i4>
      </vt:variant>
      <vt:variant>
        <vt:lpwstr/>
      </vt:variant>
      <vt:variant>
        <vt:lpwstr>_Toc389227180</vt:lpwstr>
      </vt:variant>
      <vt:variant>
        <vt:i4>1900601</vt:i4>
      </vt:variant>
      <vt:variant>
        <vt:i4>26</vt:i4>
      </vt:variant>
      <vt:variant>
        <vt:i4>0</vt:i4>
      </vt:variant>
      <vt:variant>
        <vt:i4>5</vt:i4>
      </vt:variant>
      <vt:variant>
        <vt:lpwstr/>
      </vt:variant>
      <vt:variant>
        <vt:lpwstr>_Toc389227179</vt:lpwstr>
      </vt:variant>
      <vt:variant>
        <vt:i4>1900601</vt:i4>
      </vt:variant>
      <vt:variant>
        <vt:i4>20</vt:i4>
      </vt:variant>
      <vt:variant>
        <vt:i4>0</vt:i4>
      </vt:variant>
      <vt:variant>
        <vt:i4>5</vt:i4>
      </vt:variant>
      <vt:variant>
        <vt:lpwstr/>
      </vt:variant>
      <vt:variant>
        <vt:lpwstr>_Toc389227178</vt:lpwstr>
      </vt:variant>
      <vt:variant>
        <vt:i4>1900601</vt:i4>
      </vt:variant>
      <vt:variant>
        <vt:i4>14</vt:i4>
      </vt:variant>
      <vt:variant>
        <vt:i4>0</vt:i4>
      </vt:variant>
      <vt:variant>
        <vt:i4>5</vt:i4>
      </vt:variant>
      <vt:variant>
        <vt:lpwstr/>
      </vt:variant>
      <vt:variant>
        <vt:lpwstr>_Toc389227177</vt:lpwstr>
      </vt:variant>
      <vt:variant>
        <vt:i4>1900601</vt:i4>
      </vt:variant>
      <vt:variant>
        <vt:i4>8</vt:i4>
      </vt:variant>
      <vt:variant>
        <vt:i4>0</vt:i4>
      </vt:variant>
      <vt:variant>
        <vt:i4>5</vt:i4>
      </vt:variant>
      <vt:variant>
        <vt:lpwstr/>
      </vt:variant>
      <vt:variant>
        <vt:lpwstr>_Toc389227176</vt:lpwstr>
      </vt:variant>
      <vt:variant>
        <vt:i4>1900601</vt:i4>
      </vt:variant>
      <vt:variant>
        <vt:i4>2</vt:i4>
      </vt:variant>
      <vt:variant>
        <vt:i4>0</vt:i4>
      </vt:variant>
      <vt:variant>
        <vt:i4>5</vt:i4>
      </vt:variant>
      <vt:variant>
        <vt:lpwstr/>
      </vt:variant>
      <vt:variant>
        <vt:lpwstr>_Toc389227175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Primary Industries Earthquake Recovery Fund Draft Contract</dc:title>
  <dc:subject/>
  <dc:creator>Authorised User</dc:creator>
  <cp:keywords>SFF</cp:keywords>
  <cp:lastModifiedBy>Theresa Van Der Vyver</cp:lastModifiedBy>
  <cp:revision>4</cp:revision>
  <cp:lastPrinted>2014-05-30T02:31:00Z</cp:lastPrinted>
  <dcterms:created xsi:type="dcterms:W3CDTF">2017-05-07T22:33:00Z</dcterms:created>
  <dcterms:modified xsi:type="dcterms:W3CDTF">2017-05-10T00:34:00Z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0x0101005496552013C0BA46BE88192D5C6EB20B00BC7B51C3C3DA487E91D1E0ED95F8C85C00C7B3244AF61B5944BAD28666429AAAC3</vt:lpwstr>
  </property>
  <property fmtid="{D5CDD505-2E9C-101B-9397-08002B2CF9AE}" pid="3" name="TaxKeyword">
    <vt:lpwstr>4826;#SFF|5624c92c-faf6-477f-aa04-c0f83059872e</vt:lpwstr>
  </property>
  <property fmtid="{D5CDD505-2E9C-101B-9397-08002B2CF9AE}" pid="4" name="C3FinancialYear">
    <vt:lpwstr>4948;#FY 17/18|91f257b5-a9d9-4acf-8706-6f9b7380a5c3</vt:lpwstr>
  </property>
  <property fmtid="{D5CDD505-2E9C-101B-9397-08002B2CF9AE}" pid="5" name="MPIYear">
    <vt:lpwstr>5307;#2017|25390301-8776-40a9-849a-6dac6c80771c</vt:lpwstr>
  </property>
  <property fmtid="{D5CDD505-2E9C-101B-9397-08002B2CF9AE}" pid="6" name="MPIDocumentType">
    <vt:lpwstr/>
  </property>
  <property fmtid="{D5CDD505-2E9C-101B-9397-08002B2CF9AE}" pid="7" name="MPISecurityClassification">
    <vt:lpwstr>1;#None|cf402fa0-b6a8-49a7-a22e-a95b6152c608</vt:lpwstr>
  </property>
  <property fmtid="{D5CDD505-2E9C-101B-9397-08002B2CF9AE}" pid="8" name="PingarMPI_Terms">
    <vt:lpwstr/>
  </property>
  <property fmtid="{D5CDD505-2E9C-101B-9397-08002B2CF9AE}" pid="9" name="C3Topic">
    <vt:lpwstr>4791;#Contracts|7479af71-f00c-4cd2-8694-66e428c3fc40</vt:lpwstr>
  </property>
</Properties>
</file>